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specializing in the development of web and mobile applications. Proven expertise in architecting scalable UI frameworks and driving technical innovation with a focus on enhancing user experience and performance optimization. Known for mentoring teams, advocating for best practices, and navigating complex technical landscapes while maintaining a customer-centric approach.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Redux, HTML5, CSS3,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Vite, Turbo, Rollup, GitHub Actions, Bitbucket,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React Testing Library, Playwright, Cypress, Mocha, Chai, Enzyme, Puppeteer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Docker, Kubernetes, AWS, Azure, Firebase,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and Security:</w:t>
      </w:r>
      <w:r w:rsidRPr="00745DD3">
        <w:rPr>
          <w:rFonts w:ascii="Roboto Light" w:eastAsia="Roboto Light" w:hAnsi="Roboto Light" w:cs="Roboto Light"/>
          <w:color w:val="404040" w:themeColor="text1" w:themeTint="BF"/>
          <w:sz w:val="20"/>
          <w:szCs w:val="20"/>
        </w:rPr>
        <w:t xml:space="preserve"> Owasp, Lighthouse, Accessibility, Web Vitals, Content Security Policy, Cross-Origin Resource Sharing (CORS), HTTPS, Web Application Firewall (WAF)</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evolved flexible, scalable </w:t>
      </w:r>
      <w:r w:rsidRPr="00745DD3">
        <w:rPr>
          <w:rFonts w:ascii="Roboto Light" w:eastAsia="Roboto Light" w:hAnsi="Roboto Light" w:cs="Roboto Light"/>
          <w:b/>
          <w:bCs/>
          <w:color w:val="404040" w:themeColor="text1" w:themeTint="BF"/>
          <w:sz w:val="20"/>
          <w:szCs w:val="20"/>
        </w:rPr>
        <w:t xml:space="preserve">UI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integration within the </w:t>
      </w:r>
      <w:r w:rsidRPr="00745DD3">
        <w:rPr>
          <w:rFonts w:ascii="Roboto Light" w:eastAsia="Roboto Light" w:hAnsi="Roboto Light" w:cs="Roboto Light"/>
          <w:b/>
          <w:bCs/>
          <w:color w:val="404040" w:themeColor="text1" w:themeTint="BF"/>
          <w:sz w:val="20"/>
          <w:szCs w:val="20"/>
        </w:rPr>
        <w:t xml:space="preserve">Dragos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maintaining top-notch performance across varied device specifications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align technical architecture with user experience goals, ensuring that every feature addition met high standards of usability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to optimize workflows and tooling standards, fostering a culture of shared knowledge and continuous improvement within the </w:t>
      </w:r>
      <w:r w:rsidRPr="00745DD3">
        <w:rPr>
          <w:rFonts w:ascii="Roboto Light" w:eastAsia="Roboto Light" w:hAnsi="Roboto Light" w:cs="Roboto Light"/>
          <w:b/>
          <w:bCs/>
          <w:color w:val="404040" w:themeColor="text1" w:themeTint="BF"/>
          <w:sz w:val="20"/>
          <w:szCs w:val="20"/>
        </w:rPr>
        <w:t xml:space="preserve">UI Community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design reviews and implementation phases, instilling principles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maintainability and performance while elevating the overall skill set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customer-centric development strategy by integrating user feedback into iterative development cycles, continuously refining application functionality and enhancing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client-side performance and enabling a more responsive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existing applications to modern frameworks,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and enhancing performance metrics through effective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solutions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bolstering the reliability and stability of production-ready applications with minimal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streamlined deployment process that enhances code delivery speed while ensuring robust quality checks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champion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various projects, advocating for inclusive design practices that cater to diverse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