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DevOps Engineer with over 9 years of experience in software development, focusing on web and mobile applications. Proficient in Azure, AWS, and GCP with expertise in Terraform, Docker, and Kubernetes. Strong advocate for best practices in infrastructure management, automation, and CI/CD pipelines. Expert in mentoring teams and driving platform strategy. Committed to sustainability and optimizing delivery processes for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GCP, IBM Cloud, Oracle Cloud, DigitalOcean, Heroku, Cloudflare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Terraform, Jenkins, Git, Ansible,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Shell Scripting, JavaScript, Java, Ruby, C++,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xml:space="preserve"> TCP/IP, DNS, Load Balancing, VPNs, Firewalls, Service Mesh, VPCs, NAT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Monitoring:</w:t>
      </w:r>
      <w:r w:rsidRPr="00745DD3">
        <w:rPr>
          <w:rFonts w:ascii="Roboto Light" w:eastAsia="Roboto Light" w:hAnsi="Roboto Light" w:cs="Roboto Light"/>
          <w:color w:val="404040" w:themeColor="text1" w:themeTint="BF"/>
          <w:sz w:val="20"/>
          <w:szCs w:val="20"/>
        </w:rPr>
        <w:t xml:space="preserve"> ELK Stack, Splunk, Datadog, New Relic, Sentry, PagerDuty, AWS CloudWatch,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and Automation:</w:t>
      </w:r>
      <w:r w:rsidRPr="00745DD3">
        <w:rPr>
          <w:rFonts w:ascii="Roboto Light" w:eastAsia="Roboto Light" w:hAnsi="Roboto Light" w:cs="Roboto Light"/>
          <w:color w:val="404040" w:themeColor="text1" w:themeTint="BF"/>
          <w:sz w:val="20"/>
          <w:szCs w:val="20"/>
        </w:rPr>
        <w:t xml:space="preserve"> CircleCI, Travis CI, GitLab CI, Bitbucket Pipelines, Chef, Puppet, Harness, Octopus Deploy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infrastructure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automation which significantly improved deployment speeds and software reliability in dynamic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tools, fostering a culture of continuous improvement and knowledge sharing across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delivery process by integrating automated testing and version control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are deployed in a scalable and manageable manner across multi-cloud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disaster recovery plans including RTO/RPO strategies using cloud-native services, ensuring the availability and continuity of critical applications during outages or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and engineering teams to establish best practices for software delivery, resulting in improved efficiency and team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engineers, covering emerging trends in </w:t>
      </w:r>
      <w:r w:rsidRPr="00745DD3">
        <w:rPr>
          <w:rFonts w:ascii="Roboto Light" w:eastAsia="Roboto Light" w:hAnsi="Roboto Light" w:cs="Roboto Light"/>
          <w:b/>
          <w:bCs/>
          <w:color w:val="404040" w:themeColor="text1" w:themeTint="BF"/>
          <w:sz w:val="20"/>
          <w:szCs w:val="20"/>
        </w:rPr>
        <w:t xml:space="preserve">cloud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overall team competency.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health and application observability, enhancing response times to incidents and anomalies.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resource allocation through cost analysis and load testing, successfully achieving reductions in operational costs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transition of on-premises applications to the cloud, ensuring adherence to industry standards and best practices to maximize security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tooling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for all engineering teams, effectively allowing engineers to focus on development instead of operational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networking concepts including </w:t>
      </w:r>
      <w:r w:rsidRPr="00745DD3">
        <w:rPr>
          <w:rFonts w:ascii="Roboto Light" w:eastAsia="Roboto Light" w:hAnsi="Roboto Light" w:cs="Roboto Light"/>
          <w:b/>
          <w:bCs/>
          <w:color w:val="404040" w:themeColor="text1" w:themeTint="BF"/>
          <w:sz w:val="20"/>
          <w:szCs w:val="20"/>
        </w:rPr>
        <w:t xml:space="preserve">load balancing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firewall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to enhance security measures and improve service resilience against attacks.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company-wide initiative to transition to a microservices architecture,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deployment, driving scalability across multiple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the importance of scaling applications and infrastructure, driving a culture of knowledge sharing about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stakeholders on technology trends in </w:t>
      </w:r>
      <w:r w:rsidRPr="00745DD3">
        <w:rPr>
          <w:rFonts w:ascii="Roboto Light" w:eastAsia="Roboto Light" w:hAnsi="Roboto Light" w:cs="Roboto Light"/>
          <w:b/>
          <w:bCs/>
          <w:color w:val="404040" w:themeColor="text1" w:themeTint="BF"/>
          <w:sz w:val="20"/>
          <w:szCs w:val="20"/>
        </w:rPr>
        <w:t xml:space="preserve">energy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their implications on software delivery, thereby influencing product development and strategy.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contributing to enhanced performance and reliability in service-oriented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deliver products within tightly managed timelines while maintaining high standards in code quality and adherence to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led to improved collaboration between development and operations, resulting in fewer deployment failures and quicker recovery from outages.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maintain infrastructure components, ensuring seamless integration between cloud services and on-prem solutions.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promoting a culture of code quality and structured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Octopus Deploy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time required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establish automated testing frameworks that integrated with the deployment process, ensuring software quality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development practices, including sprint planning and retrospective meetings, enhancing team productivity and responsiveness to 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utilized monitoring dashboards for real-time performance tracking of deployed applications, facilitating better decision-making based on uptime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point of contact for technical guidance, helping teams troubleshoot production issues and implement effective solutions that adhered to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training resources for onboarding new employees into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cloud technologies, streamlining their transition into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with senior management to align software and infrastructure strategies with company objectives, influencing the direction of multiple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