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web and mobile applications. Proficient in React, TypeScript, and C#/.NET, with a passion for creating user-centric solutions and fostering team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HTML, CSS, GraphQL, Apollo,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C#/.NET, Node.js, DynamoDB, MySQL, RESTful APIs, GraphQL APIs, Microservices, Serverless Architectures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 Pipelines, Jenkins, Git,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Nx, Redux, Express.js, Bootstrap, Tailwind CSS, jQuery, Sass,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SonarQube, Unit Testing, Performance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complex,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seamless user experiences through effective code refactoring and peer-review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high-level architectural decisions, integrating user requirements into technical specifications and ensuring alignment with business goals for enhanced application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reviews, fostering a culture of learning, and enhancing team collaboration through regular knowledge-sharing sessions focused on best practices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microservices architecture, improving deployment velocity and allowing for continuous integration and delivery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application functionalities by implementing modern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data-fetching strategies for improved client-side performance and reduced API call volume.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effectiveness while reducing overall bug incidences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services, leveraging managed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cost-efficient and scalable backend systems tailored for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quality assessments,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coding standards and project requirements while minimizing technical debt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user feedback to iterate on features, ensuring continuous improvements aligned with company goals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incorporating best practices in design and accessibility, ensuring cross-browser compatibility and adherence to current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technology stack evaluation, researching new trends in frontend and backend frameworks, which informed future technical directions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reviews, providing insights and recommendations that shaped the long-term technology strategy underlying the platform to enhance growth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prioritize feature development based on user analytics, ensuring timely delivery of high-impact software releases that meet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guidelines and architectural principles, leading to improved code maintainability and scalability across multiple project teams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diverse engineering teams to refine project specifications and deliver high-quality software to address clients' complex estate planning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later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optimized component design and interactive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robust RESTful APIs, ensuring seamless data exchange across different layers of the application and with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cross-team stakeholders to discuss project specifications and updates, participating in agile ceremonies that improved project workflows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applications, leading to significant enhancements in application speed and user interaction times, optimizing critical paths for maximum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internal tools for monitoring application performance using logging frameworks and established alerting mechanisms to proactively address system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code practices through consistent code reviews and pair programming sessions, which contributed to a more cohesive and efficient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via payment processing and data management functionalities, which significantly expanded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features and functionalities, aiding in knowledge transfer to teams and ensuring clarity for ongoing maintenance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programs for new technologies and best practices, ensuring all team members remained current with evolving software development paradigms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ensuring efficient project management and burst capacity handling during peak workloads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 microservices architecture, collaborating closely with architects and engineers to redefine team responsibilities and optimize deployments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features within applications by implementing best practices in user authentication and data encryption strategies, ensuring secure handling of sensitive client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