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applications development, focusing on AI integration, performance optimization, and full-stack solutions. Proven leader in technical project management and Agile methodologies, collaborating to deliver cutting-edge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PHP,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Next.js,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 APIs, LangChain, RAG Systems,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Jira, Confluence, CI/CD Pipelines, Git,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Microservices, WebSockets,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processing efficiency, utilizing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front-end and back-end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agentic workflows,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effective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AI product requirements into actionable development work items,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scope and success metrics were established.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conversational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interaction, employing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multi-turn context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system message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engaging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evaluations and optimizations of AI models, implementing custom benchmarks and A/B testing frameworks to monitor and enhance performance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responsive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optimized for AI-powered features, ensuring high performance and maintainability across all projects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of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structured output generation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 calling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maximize effectiveness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technical excellence and best practices, particularly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web applications, resulting in improved team performance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surrounding architectural decisions, balancing costs related to AI models with maintaining web performance and scalability requirements across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 in AI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innovation through research and implementation of newly developed tools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server-side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coding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reviews to maintain high quality in codebases and to share knowledge on best practices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to enhance functionality and introduced standard practices for making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consistent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development processes and boost deployment frequencies, adopting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 including sprint planning, daily stand-ups, and retrospectives, driving team effectiveness and aligning on sprint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integrity and performance, participating in database design and optimization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iterate on product features, ensuring that the developed solutions met the highest standards in user experience and visually appealing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provided constructive feedback to promote code quality and development speed in a rapidly changing environment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