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building web and mobile applications, focusing on .NET technologies and React front-end development. Proven ability to deliver high-quality,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Entity Framework, Blazor, MudBlazor,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Git, JIRA, Visual Studio,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Shadcn UI, Bootstrap, Material-UI, Figma,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Unit Testing,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on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the performance of investment transaction workflows for Crowd Street, ensuring all code adhered to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cross-functional teams to gather requirements and translate them into technical specifications, optimizing team workflows and enhancing project delivery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integration, fostering an environment of continuous learning and team collaboration to drive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high-quality, maintainable code was delivered consistently, while advocating for the adoption of industry standards in security and compliance across all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data retrieval, leading to improved performance and user experience in our real estate investment platform, thereby meeting extensive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technical processes and architectural decisions, ensuring knowledge transfer within the team and supporting onboarding of new engineers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leading to increased efficiency and reduced deployment times in the infrastructure build.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while drastically reducing future technical debt and production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technologies, resulting in the adoption of advanced solutions in application architecture that enhanced operational efficiency by leveraging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agile methodologies to quality project management, promoting adaptive planning and collaborative processes across the engineer teams and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initiatives focusing on relational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speed and efficiency of database interactions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to introduce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MudBlazor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impacting the design and usability aspects of internal tools and real estate investment interfaces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project from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helping the organization transition smoothly with minimal disruption to ongoing operations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ensure project alignment with business objectives and customer needs, demonstrating exceptional communication skills in both technical and non-technical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 the workplace, contributing to a culture that values different perspectives, ultimately enhancing team innovation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capabilities while delivering robust solutions to large-scale client demands in the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solutions by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implementations which improved the organization's digital strategy, leading to future-ready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enhance application design by integrating responsive frameworks, improving user engagement and satisfaction levels through dynamic front-end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frameworks, ensuring application safety against vulnerabilities while enhancing compliance with industry regulations and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efficient data access strategies, leading to improved performance and scalability of backend services in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planning, retrospectives, and daily stand-ups, ensuring clear communication of progress and challenges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effectively, fostering collaboration among development teams and ensuring seamless integration of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systems, providing strategic insights that paved the way for enhanced systems design which aligned new solutions with broader business goals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 orchestration to elevate team capabilities in managing cloud-native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data retrieval solutions for stakeholder applications and expanding system interoperability significantly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practices for application performance and stability, facilitating proactive maintenance protocols that reduced downtime and improved end-user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coding standards and best practices,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while focusing on iterative improvements for ongoing projects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