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designing and developing web and mobile applications. Proficient in modern tech stacks and driven by a passion for renewable energy solutions. Highly adaptable with a proven ability to solve complex technical challenges across diverse project environments. Strong collaborative skills enhance team productivity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Kotlin, Go, Java, HTML5,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CSS, Sass, Redux,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Node.js, Express, Spring Boot, Django, Flask,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Cassandra, Elasticsearch, Amazon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Git, Bitbucket,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 experience by collaborating with the design team to integrate innovative features and resolve user feedback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backend service migration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efficient coding practices and optimizing application performance by adapting existing architectures to modern frameworks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project focused on improving application reliability and performance, proactively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optimizations that streamlined data retrieval and maintained system integrity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including Product and Design, ensuring technical feasibility of proposed solutions in line with product goals, fostering a culture of open communication and shared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solar project development processes, discussing and implementing innovative solutions to tackle traditional project constraints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nurturing a learning environment that encouraged knowledge sharing and paved the way for collective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code reviews and design discussions, advocating for clean code principles and adherence to product requirements which improved team standards and project deliveries dramatically.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 that examined team workflows, pushing for more efficient tooling and methodologies to facilitate rapid development cycles and incremental feature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 to automate deployment pipelines, reducing code integration issues and enhancing release reliability through consistent testing practices before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like sprint planning and retrospectives, providing insightful feedback and driving the team towards greater collaboration and predictable delivery cycles, aligning with overall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detailing architectural decisions, API specifications, and deployment procedures, ensuring comprehensive knowledge transfer and minimization of onboarding time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industry trends related to renewable energy solutions, applying findings to product development strategies that align with Euclid's mission to foster sustainable practices in energy.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brainstorming sessions to generate new ideas for product features, applying novel technical solutions that improved scalability and user engagement significantly during project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debt effectively within the project lifecycle, ensuring that as features were added, legacy code complexity was addressed without compromising the overall product timeline or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remote working capabilities by effectively managing team collaboration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conducting project discussions through video conferencing platforms to maintain connectivity.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implement user-friendly features that met client specifications and enhanced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design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data integrity and optimized query performance that drastically reduced response time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contributing to scrum meetings and sprint reviews that focused on iterative project development and collaboration between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and robust communication between client and server, which improved response time and server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streamlined team workflows, applying automation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deployment pipelines more efficiently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high-quality code standards, instilling best practices and coding conventions within the development team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 designers to realize user interfaces with great attention to detail in alignment with modern web standards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related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software improvements, focusing on optimizing existing architectures and integrating new technologies that provided value and enhanced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mentorship programs, guiding new hires on best practices, coding styles, and development techniques, fostering a collaborative environment that encouraged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systems and interfaces while developing integration solutions, utilizing cloud platforms effectively to enhance service delivery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unit-testing strategies to ensure code reliability, implementing testing frameworks that enhanced the overall robustness of the applications being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features and deployment instructions, creating comprehensive guides to assist with future developments and onboarding new team members smoothly.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