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applications. Expertise in enhancing developer experience through automation, tooling, and performance engineering, focusing on high-quality outcomes. Proven ability to collaborate efficiently with cross-functional teams and optimize engineering workflows for seamless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TypeScript, HTML5, CSS3,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Angular, Flask, Django, Spring, Node.js,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Jenkins, Git, Docker, Kubernetes, Terraform,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Cloud, AWS, Google Cloud Platform, Azure Functions, Firebase, IBM Cloud, Cloud Foundry,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MongoDB, PostgreSQL, RabbitMQ, Redis, Cassandra, Elasticsearch, Firebase Realtime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Salesforce, Grafana, Prometheus, New Relic, Webtrends, ELK Stack,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designing and implementing automated CI/CD pipelines, which streamlined the software deployment process, ensuring consistent quality and efficiency across multiple teams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rapid identification and resolution of production issues, ultimately improving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engineers to gather requirements, refine workflows, and design actionable developer tools that reduced friction in daily tasks, contributing to a positive organizational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Identified, analyzed, and resolved developer pain points throughout the software development lifecycle by deploying innovative tools, which significantly increased team productivity and quality of deliverables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test automation strategies that emphasized rapid feedback loops, helping teams quickly validate changes and ensuring reliable deployments aligned with business goals and client needs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the usage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knowledge sharing among engineering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emerging trends in developer tooling,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strategic improvements in engineering processes and enhance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product functionalities by conducting root cause analysis on recurrent issues and driving best practice changes in security, maintainability, and operational efficiency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Controlled team workflows by streamlining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enhancements, ensuring effective integration of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communication and project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microservices architecture in collaboration with cross-functional teams, ensuring performance benchmarks were met and aligning solutions with the organization's agility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successful serverless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allocation and management in alignment with cost reduction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customer-centric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tools and workflows were implemented to cater to the specific needs of internal engineering clients, thus promoting greater team satisfaction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mentor, guiding junior engineers on best practices in performance optimization, troubleshooting techniques, and efficient development methodologies, fostering a supportive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improved build systems and testing frameworks, introducing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productivity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enhanced development efficiency across multiple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on best practices for performance testing and optimization, driving a shift in mindset towards proactive quality assurance amongst engineers, leading to a culture of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quality and minimized deployment failures through the creation and maintenance of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code integration and delivery processes easily.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development workflows to enhance application scalability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open-source technologies to develop cloud-native applications, significantly streamlining deployment processes while adhering to industry standards for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by mentoring junior developers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frameworks, and development environments, promoting innovation and efficiency within agile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performance monitoring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APM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critical application metrics were captured and analyzed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specific programming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applications that aligned with client business models and improved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messaging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asynchronous communication and enhance overall system architecture's efficiency and reliability within a microservices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processes, employing automated frameworks, to maintain high code quality standards and secured seamless project transitions through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discussions to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effectively communicate architectural visions to stakeholders across product and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continuously adapting to changing requirements and leveraging feedback loops to facilitate rapid iteration cycles within project timelines, ensuring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identification of bottlenecks within development workflows; facilitated workshops resulting in actionable improvement strategies that elevated the overall output and quality of deliverables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insightful documentation to lend support for tooling and workflows release, drastically reducing onboarding time for new developers and ensuring consistent understanding and usage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