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web and mobile applications, specializing in SAP architecture, integration strategies, and cloud solutions. Proven track record in leading complex projects aligned with business goals while driving collaboration and innovative solutions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Node.js, Python, ABAP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Frameworks/Platforms:</w:t>
      </w:r>
      <w:r w:rsidRPr="00745DD3">
        <w:rPr>
          <w:rFonts w:ascii="Roboto Light" w:eastAsia="Roboto Light" w:hAnsi="Roboto Light" w:cs="Roboto Light"/>
          <w:color w:val="404040" w:themeColor="text1" w:themeTint="BF"/>
          <w:sz w:val="20"/>
          <w:szCs w:val="20"/>
        </w:rPr>
        <w:t xml:space="preserve"> SAP BTP, CAP, Node.js, React, SAPUI5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HANA, PostgreSQL, MongoDB,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SAP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Protocols:</w:t>
      </w:r>
      <w:r w:rsidRPr="00745DD3">
        <w:rPr>
          <w:rFonts w:ascii="Roboto Light" w:eastAsia="Roboto Light" w:hAnsi="Roboto Light" w:cs="Roboto Light"/>
          <w:color w:val="404040" w:themeColor="text1" w:themeTint="BF"/>
          <w:sz w:val="20"/>
          <w:szCs w:val="20"/>
        </w:rPr>
        <w:t xml:space="preserve"> OData, REST, GraphQL, IAM, OAuth2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enterprise-grade SAP products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cloud solutions to enhance client operations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strategies on </w:t>
      </w:r>
      <w:r w:rsidRPr="00745DD3">
        <w:rPr>
          <w:rFonts w:ascii="Roboto Light" w:eastAsia="Roboto Light" w:hAnsi="Roboto Light" w:cs="Roboto Light"/>
          <w:b/>
          <w:bCs/>
          <w:color w:val="404040" w:themeColor="text1" w:themeTint="BF"/>
          <w:sz w:val="20"/>
          <w:szCs w:val="20"/>
        </w:rPr>
        <w:t xml:space="preserve">SAP BTP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flow between cloud applications and existing enterprise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core business processes, translating complex functional requirements into effective technical solutions that align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related to </w:t>
      </w:r>
      <w:r w:rsidRPr="00745DD3">
        <w:rPr>
          <w:rFonts w:ascii="Roboto Light" w:eastAsia="Roboto Light" w:hAnsi="Roboto Light" w:cs="Roboto Light"/>
          <w:b/>
          <w:bCs/>
          <w:color w:val="404040" w:themeColor="text1" w:themeTint="BF"/>
          <w:sz w:val="20"/>
          <w:szCs w:val="20"/>
        </w:rPr>
        <w:t xml:space="preserve">SAP UI5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cloud-native architecture, and DevOps principles, fostering an environment of continuous learning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including </w:t>
      </w:r>
      <w:r w:rsidRPr="00745DD3">
        <w:rPr>
          <w:rFonts w:ascii="Roboto Light" w:eastAsia="Roboto Light" w:hAnsi="Roboto Light" w:cs="Roboto Light"/>
          <w:b/>
          <w:bCs/>
          <w:color w:val="404040" w:themeColor="text1" w:themeTint="BF"/>
          <w:sz w:val="20"/>
          <w:szCs w:val="20"/>
        </w:rPr>
        <w:t xml:space="preserve">XSUAA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protection and compliance within cloud applications serving global enterprise clients of various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modern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in SAP environments, driving improvements that lead to better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between business stakeholders and engineering teams to bridge gaps in understanding, focusing on translating business challenges into technical architecture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audits on architecture designs, providing constructive feedback to enhance coding standards and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to promote understanding of enterprise resource planning (ERP) processes and their technical underpinning within software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execution of end-to-end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ensuring smooth deployment and ongoing maintenance of the solutions within the SAP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engineering strategy for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focusing on modular scalability and flexibility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suitable technologies, tools, and frameworks critical to architectural development of SAP-centric applications, balancing innovation with stability and performance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system architecture, featuring diagrams and workflows to serve as a technical reference for current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architecture and design concepts to senior management, translating complex technical jargon into actionable insights relevant to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analyzing performance metrics and adapting architectures accordingly to ensure optimal resource utilization.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features for customer-facing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that enhanced user experiences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backend development for innovative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external APIs and ensuring robust data handling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sprints, collaborating with product owners and stakeholders to refine requirements and deliver solutions that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for backend operations to ensure the reliability of deployments, promoting a culture focused on quality assurance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conducted sprint reviews, demonstrating application features built on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soliciting feedback for iterative improvements to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integration testing frameworks that 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deployment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initiatives for cloud applications, utilizing logging and monitoring tools to identify and resolve performance bottlenecks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internal tools aimed at enhancing team collaboration and project management, showcasing a commitment to continuous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systems by implementing new features based on user feedback and evolving technology trends, reinforcing the importance of adaptability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ensuring seamless interaction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foundational CSS frameworks, creating visually appealing, responsive designs that met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key API and infrastructure projects using </w:t>
      </w:r>
      <w:r w:rsidRPr="00745DD3">
        <w:rPr>
          <w:rFonts w:ascii="Roboto Light" w:eastAsia="Roboto Light" w:hAnsi="Roboto Light" w:cs="Roboto Light"/>
          <w:b/>
          <w:bCs/>
          <w:color w:val="404040" w:themeColor="text1" w:themeTint="BF"/>
          <w:sz w:val="20"/>
          <w:szCs w:val="20"/>
        </w:rPr>
        <w:t xml:space="preserve">OData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connections between enterprise applications and associated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focusing on enterprise solutions, providing insights on technology trends and best practices relevant to the evolving SAP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