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Product Designer with 9 years of comprehensive experience in software development, focusing on web and mobile applications. Expert in Figma, HTML, CSS, and JavaScript, with a proven track record in utilizing AI tooling to create engaging user experiences and design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Claude, ChatGPT, Lovable, MagicPatterns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Firebase, Hotjar,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Component Libraries, Material-UI, Ant Design,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user interfaces for both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 and ensuring pixel-perfect execution across all platforms and devices, improving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design systems that maintained consistency in branding and user experience, leveraging techniques such as component-based architecture and responsive design to cater to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research and behavioral analytics to gather insights, informing design decisions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product's overall usability and effectiveness in real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and product teams to design, prototype, and validate concepts through user testing, iterating designs based on direct feedback to ensure market readiness and user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cross-functional pod, taking ownership of product design decisions that align with business strategies while fostering an inclusive environment for creative brainstorming and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design processes, enhancing workflow efficiency and enabling iterative cycles that allow for rapid prototyping and delivery of high-quality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design performance metrics post-launch, utilizing findings to refine user interfaces and enhance user engagement through data-driven adjustments and strategic feature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contributed to a culture of learning through workshops focusing on design thinking, user-centered design principles, and the effective use of technology in creative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design process to promote reusable components, leading to higher consistency in design across multiple products within the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close relationships with stakeholders, ensuring alignment on project goals and effectively communicating design rationale, which streamlined feedback loops and reduced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usability testing sessions that cultivated user empathy among the team and steered design decisions grounded in real user experiences and challenges often encountered in the wild.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on product direction and vision, providing insights derived from industry trends to ensure alignment with customer expectations and competitive positioning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design processes, enabling quick pivots based on user feedback and rapidly evolving project requirements, ultimately enhancing product outcomes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visually engaging marketing materials that were aligned with product capabilities and reinforced brand identity across digital touchpoints, contributing to increased user reach and market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 through regular design reviews, ensuring all stakeholders remained informed of progress while incorporating interdisciplinary contributions to achieve optimal design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under tight deadlines,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responsive and dynamic user experiences that drive engagement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research to inform design choices,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wireframes and visual prototypes that accurately reflected user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integrate design prototypes directly into production using front-end technologies, ensuring a seamless transition from concept to live feature while adhering to best practices in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a shared codebase, fostering best practices in design and development while ensuring alignment with project needs and team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analysis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user interaction with products, translating findings into actionable design improvements that enhanced overall user satisfaction and established measurable KPIs.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responsive design methodologies to create interfaces that are accessible across various platforms, including mobile and tablet, effectively expanding the user base and improving interaction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design and product teams, enhancing communication flow to ensure design intentions were met during development and that user experience objectives were prioritized in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personas and journey maps based on comprehensive research findings, ensuring that design strategies were user-centered and effectively targeted at fulfilling identified user needs and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through iterative testing cycles, implementing A/B testing methodologies to validate design decisions using real-time user data and feedback to optimize features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align the interface aesthetic with brand identity, fostering a cohesive narrative across all customer touchpoints and enhancing the overall user experience of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accessibility standards in designs and prototypes, ensuring products are usable and enjoyable by all users, including those with varying levels of ability and using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company-wide design sprints, bringing innovative ideas to the table that enhanced collaborative engagement across different functions and cultivated a culture of shared responsibility for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