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Expert in JavaScript, Node.js, and PostgreSQL, with extensive experience in AWS infrastructure and React.js. Proven ability to architect and build scalable applications while leading cross-functional teams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Express.js, Redux, Bootstrap, MySQL,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Amazon Aurora,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Lambda, API Gateway,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Visual Studio Code, Postman, Confluence,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large-scale enterprise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API development, ensuring best practices in maintainability and scalability were followed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analysis of web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server-side processing, resulting in significant improvements in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architects, testers, and business analysts, applying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deliver high-quality software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various frontend technologies and improving overall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ensuring data integrity and optimization of SQL queries to enhance application responsiveness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cloud infrastructure setup and management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which streamlined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quality assurance process, implementing unit and end-to-end testing strategies to ensure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emphasized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UI components to ensure compatibility across various devices and browsers, leveraging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meetings, employing an adaptable mindset to address evolving project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transferring databases from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manipulation capabilities for team members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application requirements and proposed solutions, showcasing adaptability and a proactive approach in identifying opportunities for improved software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track user interactions and optimize application features, contributing to enhanced UX by addressing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APIs and application architecture, ensuring that all team members have access to necessary project information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workflows, encouraging iterative development and continuous feedback to enhance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backend services and ensuring robust APIs that meet client specifications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decisions for front-end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single-page application development while ensuring clean, maintainable code practices were upheld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feature requests into functional requirements, using Agile methodologies to prioritize tasks and deliver enhanced value to customers in every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pair programming sessions, leveraging diverse skill sets within the team to elevate code quality while also mentoring junior developers on effective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to enhance functionality, applying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processes and improving overall security of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collaboration tools to streamline communication and project tracking,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project milestones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multiple high-priority projects simultaneously, managing time efficiently to ensure all deliverables were met on schedule, demonstrating strong organizational skills under pressure.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deployment cycles and reducing the risk of introducing bugs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contributing insights and suggestions to improve team workflow and software development practices, fostering a culture of continuous improvement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and debugging processes for legacy systems, improving application performance by identifying and resolving bottlenecks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