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over 11 years of experience in developing web and mobile applications. Proficient in React, TypeScript, and modern web technologies, with a proven track record in leading successful projects and advocating for best practices. Strong communicator and collaborator, dedicated to building user-centric digital products for prominent brands.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Markdown,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Next.js, Styled Components, React Testing Library,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Docker,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Zeplin, Sketch,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from scratch, applying modern methodologies to ensure maintainability and scalability throughout the project lifecycle while collaborating with design teams to reinforce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by conducting code reviews and developing comprehensive documentation that promotes clear coding standards, serving as a mentor to junior developers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adhered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allowing for flexibility and ease of integration across multiple projects within the organization while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workflows, resulting in optimized build processes and improved loading times that dramatically enhanced user engagement across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ensure the alignment of technical solutions with business goals and user requirements, fostering an inclusive collaborative environment for creativity.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which supported seamless integration with backend services and improved overall application performance for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deploying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and production environments and streamlining operations for seamless updates and scaling according to user demands and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variety of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functionality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reducing the number of bugs found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 by actively participating in sprint planning and retrospectives and delivering timely updates, thus facilitating productive team dynamics and quick iterations on feedback-driven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