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Sr. Data Operations Engineer with 9 years of software development experience specializing in data operations, data architecture, and client integrations. Proven track record in automating data workflows, enhancing data integrity, and implementing robust data infrastructures within the healthcare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SQL, JavaScript,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Technologies:</w:t>
      </w:r>
      <w:r w:rsidRPr="00745DD3">
        <w:rPr>
          <w:rFonts w:ascii="Roboto Light" w:eastAsia="Roboto Light" w:hAnsi="Roboto Light" w:cs="Roboto Light"/>
          <w:color w:val="404040" w:themeColor="text1" w:themeTint="BF"/>
          <w:sz w:val="20"/>
          <w:szCs w:val="20"/>
        </w:rPr>
        <w:t xml:space="preserve"> Snowflake, dbt, ETL, ELT, Apache Airflow, AWS Glue, Microsoft Power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Formats &amp; Protocols:</w:t>
      </w:r>
      <w:r w:rsidRPr="00745DD3">
        <w:rPr>
          <w:rFonts w:ascii="Roboto Light" w:eastAsia="Roboto Light" w:hAnsi="Roboto Light" w:cs="Roboto Light"/>
          <w:color w:val="404040" w:themeColor="text1" w:themeTint="BF"/>
          <w:sz w:val="20"/>
          <w:szCs w:val="20"/>
        </w:rPr>
        <w:t xml:space="preserve"> CSV, JSON, Flat Files, EDI, HIPAA Compliance, SFTP, FTP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Management:</w:t>
      </w:r>
      <w:r w:rsidRPr="00745DD3">
        <w:rPr>
          <w:rFonts w:ascii="Roboto Light" w:eastAsia="Roboto Light" w:hAnsi="Roboto Light" w:cs="Roboto Light"/>
          <w:color w:val="404040" w:themeColor="text1" w:themeTint="BF"/>
          <w:sz w:val="20"/>
          <w:szCs w:val="20"/>
        </w:rPr>
        <w:t xml:space="preserve"> Data Warehousing, Data Modeling, Data Pipeline Automation, Database Administration, Microsoft SharePoint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Reporting:</w:t>
      </w:r>
      <w:r w:rsidRPr="00745DD3">
        <w:rPr>
          <w:rFonts w:ascii="Roboto Light" w:eastAsia="Roboto Light" w:hAnsi="Roboto Light" w:cs="Roboto Light"/>
          <w:color w:val="404040" w:themeColor="text1" w:themeTint="BF"/>
          <w:sz w:val="20"/>
          <w:szCs w:val="20"/>
        </w:rPr>
        <w:t xml:space="preserve"> Tableau, Power BI, Looker, Excel,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Communication Tools:</w:t>
      </w:r>
      <w:r w:rsidRPr="00745DD3">
        <w:rPr>
          <w:rFonts w:ascii="Roboto Light" w:eastAsia="Roboto Light" w:hAnsi="Roboto Light" w:cs="Roboto Light"/>
          <w:color w:val="404040" w:themeColor="text1" w:themeTint="BF"/>
          <w:sz w:val="20"/>
          <w:szCs w:val="20"/>
        </w:rPr>
        <w:t xml:space="preserve"> Slack, Microsoft Teams, Jira, Confluence,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integrity and flow of the AffirmedRx data ecosystem through designing and maintaining secure client data gateways, ensuring access control for sensitive data aligned with </w:t>
      </w:r>
      <w:r w:rsidRPr="00745DD3">
        <w:rPr>
          <w:rFonts w:ascii="Roboto Light" w:eastAsia="Roboto Light" w:hAnsi="Roboto Light" w:cs="Roboto Light"/>
          <w:b/>
          <w:bCs/>
          <w:color w:val="404040" w:themeColor="text1" w:themeTint="BF"/>
          <w:sz w:val="20"/>
          <w:szCs w:val="20"/>
        </w:rPr>
        <w:t xml:space="preserve">HIPAA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technical onboarding processes for client data by developing and implementing automated ingestion pipelines that reduced data transfer times and improved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technical liaison between raw client data and internal analytical processes, deploying centralized data operations that ensured seamless data mapping, validation, and accessibility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operational scripts that automated data workflows, significantly enhancing the monitoring and management of data integration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structured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transforming raw claim and eligibility data, facilitating the preparation of analytics-ready tables that supported business intelligence initiatives and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root-cause analyses on complex data discrepancies, identifying and resolving logic errors within critical </w:t>
      </w:r>
      <w:r w:rsidRPr="00745DD3">
        <w:rPr>
          <w:rFonts w:ascii="Roboto Light" w:eastAsia="Roboto Light" w:hAnsi="Roboto Light" w:cs="Roboto Light"/>
          <w:b/>
          <w:bCs/>
          <w:color w:val="404040" w:themeColor="text1" w:themeTint="BF"/>
          <w:sz w:val="20"/>
          <w:szCs w:val="20"/>
        </w:rPr>
        <w:t xml:space="preserve">Pharmacy Claims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eligibility datasets that contributed to improved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cross-functional teams, providing clear and actionable technical guidance that enabled successful internal collaborations and upheld development standards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proactive </w:t>
      </w:r>
      <w:r w:rsidRPr="00745DD3">
        <w:rPr>
          <w:rFonts w:ascii="Roboto Light" w:eastAsia="Roboto Light" w:hAnsi="Roboto Light" w:cs="Roboto Light"/>
          <w:b/>
          <w:bCs/>
          <w:color w:val="404040" w:themeColor="text1" w:themeTint="BF"/>
          <w:sz w:val="20"/>
          <w:szCs w:val="20"/>
        </w:rPr>
        <w:t xml:space="preserve">pipeline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oversee data integrity, effectively implementing automated notifications and workflows, leveraging the capabilities of </w:t>
      </w:r>
      <w:r w:rsidRPr="00745DD3">
        <w:rPr>
          <w:rFonts w:ascii="Roboto Light" w:eastAsia="Roboto Light" w:hAnsi="Roboto Light" w:cs="Roboto Light"/>
          <w:b/>
          <w:bCs/>
          <w:color w:val="404040" w:themeColor="text1" w:themeTint="BF"/>
          <w:sz w:val="20"/>
          <w:szCs w:val="20"/>
        </w:rPr>
        <w:t xml:space="preserve">Microsoft 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operations smoothly.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measures for data isolation for sensitive client information, seamlessly integrating security protocols that enhanced the confidentiality of client data amid evolving industry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 sanitization and cleanup processes by implementing automated solutions that improved the reliability and performance of client data pipelines, fostering better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navigated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 warehousing technologies to optimize data storage solutions, ensuring efficient retrieval and processing times for improved analytics outputs and forecasts.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data governance practices by creating comprehensive documentation of data workflows, policies, and integration procedures, contributing to standardization and transparency across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of </w:t>
      </w:r>
      <w:r w:rsidRPr="00745DD3">
        <w:rPr>
          <w:rFonts w:ascii="Roboto Light" w:eastAsia="Roboto Light" w:hAnsi="Roboto Light" w:cs="Roboto Light"/>
          <w:b/>
          <w:bCs/>
          <w:color w:val="404040" w:themeColor="text1" w:themeTint="BF"/>
          <w:sz w:val="20"/>
          <w:szCs w:val="20"/>
        </w:rPr>
        <w:t xml:space="preserve">HIPAA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all data handling practices adhered to legal standards while promoting best practices in healthcare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organizational strategies focused on enhancing the pharmacy benefit management processes, ultimately improving care outcomes for clients and their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collaborative relationships across departments, ensuring alignment of technical and operational goals that paved the way for successful project deliveries and innovative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developed and integrated multiple scalable applications by utilizing robust programming languages, ensuring high performance and responsiveness while addressing user needs and maintaining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initiatives by implementing software solutions that enhanced product functionality, while utilizing Agile methodologies to guarantee timely delivery and effective communication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systems, enhancing operational capabilities, and improving user experiences by ensuring seamless data flow and exchange between applications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performance evaluations, fostering an environment of continuous improvement and mentorship, while upholding best practices in software development for enhanced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cloud-based applications that improved system reliability and scalability, enabling clients to adapt to increasing data demands and user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specifications and develop user stories that guided development work while ensuring stakeholder engagement and satisfaction with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enhancing team coordination and reducing merge conflicts, while promoting collaborative coding practices within the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software architecture and design guidelines, enabling new team members to onboard effectively and ensuring clarity of project direction and expectations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and debugging of application issues, analyzing logs and using diagnostic tools to identify root causes of software malfunctions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continuous integration and continuous deployment (CI/CD) processes, ensuring that software releases were coordinated and executed efficiently, minimizing disruptions to services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testing protocols for software applications, utilizing unit testing and automated testing tools to validate features before release, significantly reducing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workshops for team members on emerging technologies and software development methodologies, promoting professional growth and knowledge sharing to enhance team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