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and innovative Senior Software Engineer with 9 years of experience in software development, specializing in web and mobile applications. Proven track record in architecting and implementing scalable UI solutions for mission-critical digital platforms. Strong expertise in driving technical excellence, adhering to best practices, and mentoring engineering teams to deliver high-quality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Lighthouse, WebPack, Gulp,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Axios, Trello API,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development and architecture of the next-generation digital credit application UI, ensuring its functional richness and reliability through innovative solutions and robust design patterns that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complex business requirements and translate them into effective code, strengthening the partnership between technical and non-technical stakeholders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multi-step user 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interactions and ensuring accessibility standards were met consistently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architectures by integrating Micro Front-End approaches, allowing teams to independently deploy services, increasing efficiency, flexibility, and the overall scalability of the credit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solved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related to the customer journey, implementing strategies that significantly reduced application abandonment rates and improved overall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promoting industry best practices in software development and driving cultural shifts towards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drive consensus on technical decisions that impact multiple product lines, ensuring alignment across the organization and enhancing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Information Security team to enforce secure coding practices, ensuring safety and compliance in line with organizational security requirements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prioritized roadmap for front-end technologies, aligning project plans with strategic business goals while managing expectations across teams and stakeholders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actionable feedback, establishing quality gates that elevated the standards of code quality within the engineering teams, while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UI components, improving test coverage and minimizing regressions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sprints with UX teams to iterate on user interfaces based on user feedback and behavioral analytics, ensuring the application met real-world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integrating modern build tools and techniques,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load times and overall application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technical documentation, aligning code structures with organizational standards and future-proofing applications against evolving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technical knowledge through workshops and training sessions, fostering a culture of learning and improvement that empowered engineers to take ownership of their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and maintainable applications that met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extensively with design teams to translate user inputs into functional and visually appealing UI components, boosting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showcasing best practices and ensuring adherence to coding standards while providing constructive feedback to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that streamlined data-driven functionalities, enabling enhanced communication between front-end and back-end developments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testing and code optimization strategies,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participating in Agile ceremonies, including sprint planning and retrospectives, fostering a transparent and communicative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to automate deployment processes, significantly improving release efficiency and reducing time-to-market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complex projects and encouraging professional growth through hands-on learning experiences and constructive feedback on assignments.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for emerging technologies, evaluating their potential benefits within existing workflows and advocating for the adoption of innovative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end-user experience by implementing best practices in UI design and developing reusable components that adhered to accessibility standards, ensuring inclusivity in application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QA team to define testing strategies, creating test cases that aligned with project requirements and significantly improving overall software quality rather than just meeting basic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management, ensuring performance optimization and reliable data retrieval, while heavily involved in troubleshooting issues arising from SQL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