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engineer with over 9 years of experience in software development, specializing in cloud infrastructure, cost optimization, and data pipeline management. Proficient in leveraging AWS, Kubernetes, and FinOps principles to enhance organizational efficiency and reduce operational costs. Bringing expert knowledge in Apache Spark and a collaborative approach to cross-functional teams to drive innovative solutions and optimize cloud-related expenditures.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Kubernetes, EKS, Lambda,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Airflow, Snowflake,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Cost Management:</w:t>
      </w:r>
      <w:r w:rsidRPr="00745DD3">
        <w:rPr>
          <w:rFonts w:ascii="Roboto Light" w:eastAsia="Roboto Light" w:hAnsi="Roboto Light" w:cs="Roboto Light"/>
          <w:color w:val="404040" w:themeColor="text1" w:themeTint="BF"/>
          <w:sz w:val="20"/>
          <w:szCs w:val="20"/>
        </w:rPr>
        <w:t xml:space="preserve"> Terraform, AWS CUR, QuickSight, Looker,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CI/CD, Docker, Terraform,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Shell Scripting, Python, Bash,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Analytics:</w:t>
      </w:r>
      <w:r w:rsidRPr="00745DD3">
        <w:rPr>
          <w:rFonts w:ascii="Roboto Light" w:eastAsia="Roboto Light" w:hAnsi="Roboto Light" w:cs="Roboto Light"/>
          <w:color w:val="404040" w:themeColor="text1" w:themeTint="BF"/>
          <w:sz w:val="20"/>
          <w:szCs w:val="20"/>
        </w:rPr>
        <w:t xml:space="preserve"> FinOps, Cost Allocation Models, Budget Forecasting, Monitoring &amp; Alerts,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cost optimization initiatives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focusing on effective use of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reduce cloud expenditures while enhancing overall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fine-tuned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jobs to improve execution efficiency, achieving reduced job execution times through optimizations in executor settings and autoscaling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enhance </w:t>
      </w:r>
      <w:r w:rsidRPr="00745DD3">
        <w:rPr>
          <w:rFonts w:ascii="Roboto Light" w:eastAsia="Roboto Light" w:hAnsi="Roboto Light" w:cs="Roboto Light"/>
          <w:b/>
          <w:bCs/>
          <w:color w:val="404040" w:themeColor="text1" w:themeTint="BF"/>
          <w:sz w:val="20"/>
          <w:szCs w:val="20"/>
        </w:rPr>
        <w:t xml:space="preserve">Airflow DAGs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mitigating source of inefficiencies in data workflows, thus fostering an environment for maximize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 allocation by fine-tuning pod configurations and implementing a vcluster strategy to minimize idle resources and enhance overall cluster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cost-saving strategies using </w:t>
      </w:r>
      <w:r w:rsidRPr="00745DD3">
        <w:rPr>
          <w:rFonts w:ascii="Roboto Light" w:eastAsia="Roboto Light" w:hAnsi="Roboto Light" w:cs="Roboto Light"/>
          <w:b/>
          <w:bCs/>
          <w:color w:val="404040" w:themeColor="text1" w:themeTint="BF"/>
          <w:sz w:val="20"/>
          <w:szCs w:val="20"/>
        </w:rPr>
        <w:t xml:space="preserve">Reserved Instances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Savings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substantial improvements in financial forecasting accuracy and cost predictability.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for monitoring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facilitating informed decisions about resource allocation, sizing, and query optimization to eliminate waste.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finance teams to establish accurate </w:t>
      </w:r>
      <w:r w:rsidRPr="00745DD3">
        <w:rPr>
          <w:rFonts w:ascii="Roboto Light" w:eastAsia="Roboto Light" w:hAnsi="Roboto Light" w:cs="Roboto Light"/>
          <w:b/>
          <w:bCs/>
          <w:color w:val="404040" w:themeColor="text1" w:themeTint="BF"/>
          <w:sz w:val="20"/>
          <w:szCs w:val="20"/>
        </w:rPr>
        <w:t xml:space="preserve">cloud cost allocation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operational costs and enabling better budget forecasting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cost-conscious development methodologies by promoting tagging etiquette within the organization, thus enabling better tracking of resource consumption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anomaly detection systems for cloud spending, utilizing tools like </w:t>
      </w:r>
      <w:r w:rsidRPr="00745DD3">
        <w:rPr>
          <w:rFonts w:ascii="Roboto Light" w:eastAsia="Roboto Light" w:hAnsi="Roboto Light" w:cs="Roboto Light"/>
          <w:b/>
          <w:bCs/>
          <w:color w:val="404040" w:themeColor="text1" w:themeTint="BF"/>
          <w:sz w:val="20"/>
          <w:szCs w:val="20"/>
        </w:rPr>
        <w:t xml:space="preserve">AWS CUR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QuickSight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timely alerts on unusual expenditure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w:t>
      </w:r>
      <w:r w:rsidRPr="00745DD3">
        <w:rPr>
          <w:rFonts w:ascii="Roboto Light" w:eastAsia="Roboto Light" w:hAnsi="Roboto Light" w:cs="Roboto Light"/>
          <w:b/>
          <w:bCs/>
          <w:color w:val="404040" w:themeColor="text1" w:themeTint="BF"/>
          <w:sz w:val="20"/>
          <w:szCs w:val="20"/>
        </w:rPr>
        <w:t xml:space="preserve">FinOps 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a clear picture of spending efficiency, engaging teams in strategies to persistently improve those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implementation of structured reports for sustainability practices in collaboration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financial oversight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workflows for monitoring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oversight and improving response times to performance deviations.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cross-departmental teams in workshops focusing on cloud financial management strategies to promote a culture of cost awareness and responsibility.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latest industry trends to propose enhancements to existing cloud infrastructures, championing solutions that yielded significant operational improvements and reduced financial burdens.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formation of corporate policies aimed at efficient cloud resource usage, crafting guidelines that fostered sustainable financial practices across technology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microservices architecture, laying the groundwork for future cloud-native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frameworks, significantly enhancing user experience and engagement 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development lifecycles and increasing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bases through refactoring and best practices, ensuring robust performance across various platforms and maintaining code quality through consistent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solving complex problems related to large-scale systems,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drive intelligent solutions for application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microservices patterns, focusing on scalability, resilience, and maintainability in design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process enhancements by integrating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thereby promoting a culture of collaboration and continuous improvement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deployment processes, ensuring knowledge continuity and adherence to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effective observability into applications for faster issue diagnostics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and stakeholders to gather requirements, ensuring developed solutions aligned with business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software quality through writing unit tests and integrating testing frameworks within the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fostering their growth and understanding of development best practices and modern technology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