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Solution Architect Consultant with 9 years of experience in software development, focusing on designing AI-driven solutions across various industries. Expertise in Azure AI Studio, Cognitive Services, and AI/ML technologies, demonstrating strong capabilities in client engagement, strategic consulting, and seamless AI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Java, JavaScript, R, SQL,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NLTK, OpenCV, Hugging Face Transformers, Apache Spark MLlib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AI Studio, Azure AI Foundry, Cognitive Services, AWS, GCP, Azure Functions, Azure DevOps,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&amp; 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Node.js, Angular, React, Vue.js, Flutter,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PostgreSQL, Redis, Azure Blob Storage, Amazon S3, Elasticsearch,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AI-driven solution design for clients in healthcare and retail, ensuring alignment with business goals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AI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substantial transformations and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comprehensive business cases for AI adoption, targeting strategic cost savings of 20-30% through innovative solution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AI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Cognitive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natural language processing, allowing clients to enhance their customer interactions and improve service delivery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business stakeholders to identify and define project requirements, ensuring a tailored approach in developing technology solutions that meet client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end-to-end AI deployment processes including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regulations, ensuring data privacy and security frameworks were rigorously adhered to throughout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change management strategies that improved AI integration, providing training and support to ensure seamless transitions within client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AI/ML techniques to improve predictive analytics capabilities for media sector clients, enhancing insights and decision-making through data-driven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emerging technologies within the AI space, ensuring recommended solutions were innovative and forward-thinking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clients through consistent communication and collaboration, resulting in high levels of satisfaction and repeat engagements for future consulting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simultaneously, demonstrating strong organizational abilities and adaptability to changing client requirements and technology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to educate client teams on AI best practices and technologies, promoting an informed approach to AI-powered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and evaluation frameworks to assess the performance and impact of deployed AI solutions, ensuring continuous improvement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features,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Key Vault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Managed Identities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safeguard sensitive data throughout the lifecycle of AI applications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applied best practices from change management frameworks such as ADKAR to enhance project outcomes and client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architectural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computing to enhance scalability and reduce operational costs for deployed client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for various enterprise applications, focusing on enhancing system functionality and user experience through comprehensive coding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languages.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requirements, leading to the successful delivery of projects on time while incorporating user feedback and addressing pain points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exchange between applications, resulting in improved integration and functionality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developers, promoting best coding practices and fostering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throughout the software development lifecycle, enhancing team efficiency and responsiveness to changes based on stakeholder feedback during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cutting-edge technologies into project pipelines, such as AI frameworks for data driven projects to address specific business challenges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 interfaces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higher engagement metrics and improved accessibility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application performance through database optimization and effective indexing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documentation, ensuring all team members were aligned on project goals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stakeholders to gather requirements and feedback, translating insights into actionable development plans that align with business objectives and deliver user value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troubleshooting of software solutions, ensuring high standards of quality and user satisfaction before deployment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align IT strategies with business goals, driving collaborative efforts that resulted in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