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developing and maintaining scalable web and mobile applications. Proficient in CI/CD pipelines, scripting, and collaboration across cross-functional teams to drive efficiency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Bash,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CircleCI, Bazel, BuildBuddy, GitHub Actions,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OpenShift, Helm,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Unix, macOS, Windows Server, Ubuntu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Artifact Management &amp; Deployment: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Artifact Registry, JFrog Artifactory, Nexus Repository, Heroku, AWS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Bazel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deployment frequency and reducing lead time for changes, which significantly improved overall team efficiency and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to optimize and enhance build and release processes, enabling teams to deliver high-quality software faster and more efficiently, driving productivity and maintaining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scripting for automating build processes, thereby streamlining CI/CD workflows and minimizing manual intervention, improving deployment accuracy and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containerized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integration and deployment of AI and machine learning workloads in cloud environments for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build systems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Artifact Registry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JFrog Artifactory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artifact management and ensuring reliable, traceable software releases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troubleshooting protocols for build, pipeline, and infrastructure-related issues, significantly reducing downtime and improving stakeholder satisfaction through effective incident response and problem resolution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leveraging advanced data architecture, which simplified infrastructure management and scaled AI inference platforms across diverse enterprise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system performance improvement initiatives, which included analyzing performance bottlenecks and enhancing reliability and scalability of applications deployed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Python package dependencies and integrations within CI/CD workflows, significantly reducing conflicts and improving overall development experience for cross-functional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shared knowledge regarding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a culture of continuous improvement and collaborative learning amongst team members and other engineering groups.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build configurations and optimized resources used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resulting in quicker build times and enhanced operational efficiencies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adopt emerging technologies,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strategies and application resilience while staying competitive within the innovative AI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new team members in CI/CD practices and tooling, ensuring smooth onboarding and integration of new hires into development teams, thus enhancing team cohesion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of CI/CD pipelines for security vulnerabilities, ensuring compliance with industry best practices and safeguarding enterprise infrastructure against potential threats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collaboration in virtual environments, bridging communication gaps between remote engineering teams to improve coherence and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facilitated build automation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enhanced the reliability of software deployments and advanced the software development lifecycle through strategic process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continuous integration practices within cloud-based environments, yielding enhanced efficiency in deployment and reducing time-to-market for new features across multiple product lines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 and frontend development respectively, ensuring coherent integration within full-stack applications while maintaining high standards of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debugging and troubleshooting of application performance issues across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building resilient applications that consistently met user needs and operational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and engineering teams to gather requirements and assess project impacts, leading to the successful launch of several high-stakes software products on time and within budget constraints.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adoption and rollout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containerization across multiple projects, leading to streamlined development processes and reduced discrepancies between development and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software quality assurance protocols, significantly enhancing code accuracy and stability, which translated into improvements in end-user satisfaction and product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monitoring solutions for enterprise applications, utilizing industry-standard tools for proactive issue resolution and compliance with operational standards and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architecture and development processes, creating a knowledge base that facilitated onboarding and reference for team members while enhancing overall project transparency and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standups and retrospective meetings, promoting open communication and collaborative problem-solving in a distributed team environment, thereby increasing project velocity.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on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with the skills to maintain operational excellence and effectively manage microservices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technical stakeholders by facilitating regular feedback sessions for iterative improvements in development practices, leading to enhanced product quality and alignment with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