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Full Stack Software Engineer with 11 years of diverse experience in software development, specializing in web and mobile applications. Proven expertise in designing and developing scalable solutions, collaborating across teams, and continuously enhancing product quality through innovative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PHP,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Flask,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Redis, MySQL,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GraphQL,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high-scale, high-availability applications that processed large volumes of user data while focusing on </w:t>
      </w:r>
      <w:r w:rsidRPr="00745DD3">
        <w:rPr>
          <w:rFonts w:ascii="Roboto Light" w:eastAsia="Roboto Light" w:hAnsi="Roboto Light" w:cs="Roboto Light"/>
          <w:b/>
          <w:bCs/>
          <w:color w:val="404040" w:themeColor="text1" w:themeTint="BF"/>
          <w:sz w:val="20"/>
          <w:szCs w:val="20"/>
        </w:rPr>
        <w:t xml:space="preserve">concurrent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w:t>
      </w:r>
      <w:r w:rsidRPr="00745DD3">
        <w:rPr>
          <w:rFonts w:ascii="Roboto Light" w:eastAsia="Roboto Light" w:hAnsi="Roboto Light" w:cs="Roboto Light"/>
          <w:b/>
          <w:bCs/>
          <w:color w:val="404040" w:themeColor="text1" w:themeTint="BF"/>
          <w:sz w:val="20"/>
          <w:szCs w:val="20"/>
        </w:rPr>
        <w:t xml:space="preserve">latency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systems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by applying innovative debugging techniques and fostering collaboration across cross-functional teams, leading to improved incident response and recovery times in product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enhanced system resiliency, and improved deployment frequency through continuous integration and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gather requirements and translate them into viable technical solutions, building trust and ensuring the delivery of exceptional products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ingestion from various platforms, employing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data integrity while fulfilling reporting and user analytics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design and manage cloud infrastructure, ensuring best practices in security and operational excellence while scaling applications according to demand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learning and improvement within the engineering team and promoting adherence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consultations to understand challenges and devise tailored solutions, enhancing customer satisfaction through effective communication and comprehensive follow-up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features in applications by leveraging modern frameworks such as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an engaging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agile methodologies, significantly enhancing team collaboration, project tracking efficiency, and leading the transition to an iterative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security team to integrate best practices for blocking malvertising threats and maintaining user data safety, reinforcing the company’s commitment to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adaptive working style suited for remote collaboration, leveraging various communication tools to ensure cohesive teamwork and project alignment with global teammates spanning diverse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in both front-end and back-end environments, leading to enhanced application responsiveness and improved user retention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contributing to the overall reliability and stability of production services while enabling quick resolution of unexpected incidents and system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encouraging continuous learning through regular knowledge sharing sessions and supporting initiatives to adopt emerging technologies and improve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high-impact products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quality features and functionality while collaborating with cross-disciplinary teams to prioritize customer feedback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lifecycle, from initial concept through delivery and support, ensuring robust applications were built aligned with enterprise-level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notably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enterprise applications while creating new functionalities that significantly improved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and implementing RESTful services that processed thousands of transactions daily, improving the efficiency of data retrieval and manipulation within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to refine processes and improve team productivity while fostering a collaborative team environment centered on collective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and integration tests to validate application components and enhance code quality,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cover critical paths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gather requirements and align technical solutions with business objectives, leading to enhanced product feature development and prioritization of backend architecture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within the team to establish best practices in software design principles and implementation patterns, contributing to the technical direction of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to identify and resolve bottlenecks, improving application responsiveness and thereby increasing user satisfaction across multiple products and testing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continuous integration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ensuring more consistent and predictable builds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drive the implementation of user-centric design principles across web applications, enhancing the overall customer experience and ensuring accessibility standards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bases and documentation practices, ensuring new processes and technologies were effectively captured for future reference and ease of onboarding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