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building web and mobile applications. Proven expertise in full-stack development, system analysis, and team leadership, committed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system requirements, leading to optimized software implementations that enhanced operational efficiency and alignment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back-end, significantly improving user experience and system performance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to support seamless data exchange between applications, ensuring robust communication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collaborative environment and ensuring adherence to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scalable architectures, reducing downtime and improving system resiliency against failures and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consistent deployment workflows and enhancing development environments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software projects, enhancing team productivity and knowledge transfer while simplifying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system errors and performance incidents by implementing corrective measures that minimized service disruptions, improving customer satisfaction and trust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and participated in daily stand-up meetings to enhance project visibility and ensure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validate that software solutions met business requirements, facilitating improved customer feedback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applications before deployment, enhancing code quality and reducing post-release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tuning and optimization processes, focusing on reducing load times and enhancing overall user experience for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third-party services and APIs, expanding application capabilities and improving functionality while maintaining high standards of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translate complex technical requirements into actionable initiatives, ensuring alignment with strategic goals and expectations of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and compliance in software development, safeguarding sensitive user data and enhancing the overall security posture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operational workflows and enhancing the delivery of services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applications with an emphasis on scalability and reusability, leading to improved software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CI/CD pipeline and accelerating delivery cycles for software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web applications, identifying and addressing bottlenecks through the application of sophisticated debugging tools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responsible for the design and implementation of a comprehensive data storage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the data management needs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prioritize development tasks, ensuring alignment with user needs and business objectives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collaboration among team members and maintaining a well-documented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team members on software development best practices, contributing to professional growth and improving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and design discussions, offering insights and recommendations based on industry best practices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technical and non-technical stakeholders, enabling clear communication of project goals and fostering a culture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application development, adhering to industry standards that protect applications from vulnerabilities and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professional development sessions and online courses, ensuring that skills remain current with the latest software development trends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