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engineer with 11 years of experience specializing in web and mobile applications. Proficient in building scalable architectures and integrating AI solutions to enhance user experience. Adept at utilizing AWS and modern React stack for developing high-performance applications that meet strategic goals. Passionate about delivering innovative, user-centric products in fast-paced environments and driving significant impact through technology.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Python, TypeScript, Java, C#, Golang, Ruby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Redux, Node.js, Express, Next.js, Django, Flask, FastAPI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Google Cloud, Docker, Kubernetes, Terraform, CI/CD, Jenkins,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Caching:</w:t>
      </w:r>
      <w:r w:rsidRPr="00745DD3">
        <w:rPr>
          <w:rFonts w:ascii="Roboto Light" w:eastAsia="Roboto Light" w:hAnsi="Roboto Light" w:cs="Roboto Light"/>
          <w:color w:val="404040" w:themeColor="text1" w:themeTint="BF"/>
          <w:sz w:val="20"/>
          <w:szCs w:val="20"/>
        </w:rPr>
        <w:t xml:space="preserve"> MongoDB, PostgreSQL, MySQL, Redis, Elasticsearch, Firebase,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Audio/Video Processing:</w:t>
      </w:r>
      <w:r w:rsidRPr="00745DD3">
        <w:rPr>
          <w:rFonts w:ascii="Roboto Light" w:eastAsia="Roboto Light" w:hAnsi="Roboto Light" w:cs="Roboto Light"/>
          <w:color w:val="404040" w:themeColor="text1" w:themeTint="BF"/>
          <w:sz w:val="20"/>
          <w:szCs w:val="20"/>
        </w:rPr>
        <w:t xml:space="preserve"> FFmpeg, WebRTC, Twilio, AWS Rekognition, TensorFlow, OpenCV</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w:t>
      </w:r>
      <w:r w:rsidRPr="00745DD3">
        <w:rPr>
          <w:rFonts w:ascii="Roboto Light" w:eastAsia="Roboto Light" w:hAnsi="Roboto Light" w:cs="Roboto Light"/>
          <w:b/>
          <w:bCs/>
          <w:color w:val="404040" w:themeColor="text1" w:themeTint="BF"/>
          <w:sz w:val="20"/>
          <w:szCs w:val="20"/>
        </w:rPr>
        <w:t xml:space="preserve">Speechify's Creator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leveraging the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to create user-friendly interfaces that facilitate AI-enabled voiceovers and dubbing functionalities for creators globally.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leading-edge </w:t>
      </w:r>
      <w:r w:rsidRPr="00745DD3">
        <w:rPr>
          <w:rFonts w:ascii="Roboto Light" w:eastAsia="Roboto Light" w:hAnsi="Roboto Light" w:cs="Roboto Light"/>
          <w:b/>
          <w:bCs/>
          <w:color w:val="404040" w:themeColor="text1" w:themeTint="BF"/>
          <w:sz w:val="20"/>
          <w:szCs w:val="20"/>
        </w:rPr>
        <w:t xml:space="preserve">AI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functionality of voice cloning and voiceovers, ensuring a rich user experience that meets diverse creator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w:t>
      </w:r>
      <w:r w:rsidRPr="00745DD3">
        <w:rPr>
          <w:rFonts w:ascii="Roboto Light" w:eastAsia="Roboto Light" w:hAnsi="Roboto Light" w:cs="Roboto Light"/>
          <w:b/>
          <w:bCs/>
          <w:color w:val="404040" w:themeColor="text1" w:themeTint="BF"/>
          <w:sz w:val="20"/>
          <w:szCs w:val="20"/>
        </w:rPr>
        <w:t xml:space="preserve">microservices architectures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using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enhancing system reliability and performance while reducing deployment time for new features significantly.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efficient, testable code while continuously improving testing infrastructure, ensuring high code quality standards and reducing the time spent on debugging in the software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gather requirements and translate them into actionable development plans, fostering open communication to align on product vision and strategy swiftly.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solutions for </w:t>
      </w:r>
      <w:r w:rsidRPr="00745DD3">
        <w:rPr>
          <w:rFonts w:ascii="Roboto Light" w:eastAsia="Roboto Light" w:hAnsi="Roboto Light" w:cs="Roboto Light"/>
          <w:b/>
          <w:bCs/>
          <w:color w:val="404040" w:themeColor="text1" w:themeTint="BF"/>
          <w:sz w:val="20"/>
          <w:szCs w:val="20"/>
        </w:rPr>
        <w:t xml:space="preserve">video and audio processing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applying industry best practices and modern libraries to deliver high-fidelity outputs that enhance creator engagement with their audiences.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performance profiling tools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both frontend and backend performance of the applications, achieving seamless user interactions without latency issues.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agile methodologies and participated in regular stand-ups, retrospectives, and planning sessions to deliver features on time and continually iterate on product development priorities.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guiding them through best practices and technical designs, which fostered a supportive team environment focused on growth and knowledge sharing.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architectural design discussions, championing modular design principles that allowed reusable components to accelerate development cycles for future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w:t>
      </w:r>
      <w:r w:rsidRPr="00745DD3">
        <w:rPr>
          <w:rFonts w:ascii="Roboto Light" w:eastAsia="Roboto Light" w:hAnsi="Roboto Light" w:cs="Roboto Light"/>
          <w:b/>
          <w:bCs/>
          <w:color w:val="404040" w:themeColor="text1" w:themeTint="BF"/>
          <w:sz w:val="20"/>
          <w:szCs w:val="20"/>
        </w:rPr>
        <w:t xml:space="preserve">AWS Lambda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functions to automate backend processes, effectively streamlining data processing tasks and reducing manual interventions considerably during peak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code reviews aimed at improving code quality and adherence to best practices while providing constructive feedback to colleagues.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user testing sessions to gather feedback on application usability, driving enhancements based on user insights, leading to improved customer satisfaction metrics.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adoption of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better data fetching strategies, tailoring API responses to meet the specific requirements of the different client applications seamlessly.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innovative AI technologies and stayed updated with industry trends, ensuring that </w:t>
      </w:r>
      <w:r w:rsidRPr="00745DD3">
        <w:rPr>
          <w:rFonts w:ascii="Roboto Light" w:eastAsia="Roboto Light" w:hAnsi="Roboto Light" w:cs="Roboto Light"/>
          <w:b/>
          <w:bCs/>
          <w:color w:val="404040" w:themeColor="text1" w:themeTint="BF"/>
          <w:sz w:val="20"/>
          <w:szCs w:val="20"/>
        </w:rPr>
        <w:t xml:space="preserve">Speechify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remains at the forefront of </w:t>
      </w:r>
      <w:r w:rsidRPr="00745DD3">
        <w:rPr>
          <w:rFonts w:ascii="Roboto Light" w:eastAsia="Roboto Light" w:hAnsi="Roboto Light" w:cs="Roboto Light"/>
          <w:b/>
          <w:bCs/>
          <w:color w:val="404040" w:themeColor="text1" w:themeTint="BF"/>
          <w:sz w:val="20"/>
          <w:szCs w:val="20"/>
        </w:rPr>
        <w:t xml:space="preserve">text-to-speech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a competitive landscape.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maintained high-traffic applications for </w:t>
      </w:r>
      <w:r w:rsidRPr="00745DD3">
        <w:rPr>
          <w:rFonts w:ascii="Roboto Light" w:eastAsia="Roboto Light" w:hAnsi="Roboto Light" w:cs="Roboto Light"/>
          <w:b/>
          <w:bCs/>
          <w:color w:val="404040" w:themeColor="text1" w:themeTint="BF"/>
          <w:sz w:val="20"/>
          <w:szCs w:val="20"/>
        </w:rPr>
        <w:t xml:space="preserve">Microsoft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reliability and performance using advanced caching mechanisms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support real-time data features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the design and implementation of distributed systems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microservices architecture to promote loose coupling and high scalability across multiple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user experience by employing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frontend development, ensuring highly responsive UI components that improve user interaction across multiple web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documented scalable APIs using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thorough documentation that simplifies integration across different teams and third-party applications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architecture reviews to ensure system designs meet security and performance standards while advocating for best practices in software development throughout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daily scrums and sprint planning sessions to prioritize tasks and maintain alignment with the product vision, facilitating rapid delivery cycles and adaptation to changing requirements.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with tools like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increasing the deployment frequency and reducing the failure rate of new releases markedly through automated testing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containerization technologies like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isolate application dependencies, ensuring consistent environments across development, staging, and production stages.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testing and optimization for existing solutions to minimize load times, utilizing profiling tools to identify bottlenecks in both </w:t>
      </w:r>
      <w:r w:rsidRPr="00745DD3">
        <w:rPr>
          <w:rFonts w:ascii="Roboto Light" w:eastAsia="Roboto Light" w:hAnsi="Roboto Light" w:cs="Roboto Light"/>
          <w:b/>
          <w:bCs/>
          <w:color w:val="404040" w:themeColor="text1" w:themeTint="BF"/>
          <w:sz w:val="20"/>
          <w:szCs w:val="20"/>
        </w:rPr>
        <w:t xml:space="preserve">frontend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backend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thoroughly.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 team members, fostering a collaborative atmosphere where sharing knowledge on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best coding practices is encouraged across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features that integrate advanced analytics tools to track user interactions and application performance, proactively identifying areas for improvement in the user journey.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improving accessibility features within applications, ensuring compliance with WCAG guidelines and catering to a diverse user base efficiently.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