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Creative Senior Software Engineer with over 9 years of experience in software development, specializing in web and mobile applications. Proficient in building user-centric solutions with strong skills in React, Typescript, and React Native.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CSS3, SQL,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Express.js, Next.js, Redux, GraphQL, Web3.js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CI/CD, Terraform, Kubernetes, Postman,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Enzyme, PostgreSQL,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AWS, Azure, Firebase, GraphQL APIs, Payments Integration, WebSockets, Blockchain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Material UI, Bootstrap, Tailwind CSS, D3.js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development of web and mobile user experiences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user requirements into functional products while ensuring high performance and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cultivate a culture of innovation and quality, fostering open communication and teamwork throughout agile development cycles while optimizing product workflows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an asset discovery feature that streamlined token evaluation processes, significantly enhancing user interactions with various trading assets on our platforms to meet evolving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user-interface testing and performance evaluations, utilizing collected data to inform design decisions and enhance overall user experience in collaboration with UI/UX designers and product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initiative to integrate support for multiple blockchains, collaborating with backend teams to ensure seamless interoperability, and positioning Phantom at the forefront of multi-chain wallet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end-users to gather qualitative feedback for continuous improvement, translating user insights into actionable product features that elevated our status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feature enhancements on mobile and web platforms, ensuring alignment with industry-standard practices and leveraging the latest technologies in web and mobile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complex third-party services for payment processing, data fetching, and blockchain interactions, ensuring a robust and secure application architecture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deployment pipeline and reduced time to market for critical application updates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facilitating mentorship for junior engineers, thereby encouraging knowledge sharing and consistent adherence to best coding practices and design principles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system architectures that supported both web and browser extension platforms, focusing on maintainability, scalability, and efficiency to accommodate growing user demands and transaction volumes.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regular sprint cycles, retrospectives, and planning sessions to align development efforts with strategic business goals and user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security protocols by implementing best practices in software development, especially handling sensitive user financial data and adhering to industry standards for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ambiguity effectively while driving product development from conception through release, demonstrating adaptability and ownership of deliverables irrespective of external challenges faced.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tools to track user behavior and interactions with the application, utilizing insights to guide product iterations and improve user satisfaction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responsive user interfaces and efficient backend systems that aligned with cloud-based services and leveraging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user-centric software solutions, emphasizing continuous improvement driven by user feedback and market research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optimization activities by analyzing application bottlenecks and implementing appropriate solutions, resulting in improved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state and optimize data flow in rich web applications, enhancing user experience through fast load times and intuitive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reliability in production systems, adopting TDD practices to foster a culture of quality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computing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processes, enabling continuous integration and delivery pipelines for improved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interface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business requirements into attractive and functional design elements, enhancing storytelling within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migrating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designing scalable solutions that improved system performance and reduced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modern development practices, including Agile, DevOps, and secure coding principles, to empower development teams and enhance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roadmaps, aligning development projects with milestones and strategic objectives, ensuring timely delivery of high-impact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software specifications and architecture, promoting knowledge sharing and ensuring easy onboarding for new team members and maintenance of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security best practices through thorough code reviews and vulnerability assessments, contributing to the overall security posture of the organization and adherence to compliance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