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Proven expertise in React, Node.js, and GraphQL, with a strong focus on SaaS solutions for government agencies, delivering scalable and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C++,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NodeJS, Express, GraphQL, Django, Flask,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GitHub, Bitbucket,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Serverless, CloudFormation,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Grafana, Prometheus,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SaaS solutions enhancing efficiency and transparency for government agencies,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scalability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 and translate them into detailed technical specifications, ensuring alignment between stakeholder needs and development objectives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application functionalities for speed using modern architectural principles, driving significant improvements in performance and user experience across various government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actionable feedback while ensuring adherence to industry best practices and high-quality coding standards among team members, fostering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continuous integration/continuous deployment (CI/CD)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delivery cycles and improving deployment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architectural design principles, and best practices, nurturing a culture of learning and professional growth within the engineering team and organization at large.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adopting and evaluating emerging technologies and industry trends, advocating for their integration into existing infrastructure to enhance overall software capability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development, ensuring smooth integration with frontend components while maintaining a strong focus 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issues across multiple environments, employing a methodical approach to problem-solving that improved the reliability and stability of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observability practices through effective instrumentation and logging, resulting in a notable increase in the ability to monitor and diagnose issues during production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product management and user experience teams to ensure that software solutions met user needs while adhering to technical constraints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to improve team dynamics and enhance project delivery speed, focusing on flexibility and responsiveness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user acceptance testing processes, thus improving the quality assurance practices within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project updates to key stakeholders through structured reporting and documentation, ensuring transparency and alignment across all levels of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and technology strategy planning, contributing ideas and insights to help shape the future direction of the engineering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robust features that improved client-side experiences and operational workflows within corporate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refine software requirements, translating them into actionable development tasks that facilitated timely project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code reviews and fostering a culture of high standards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ensuring seamless integration with frontend components and external services, contributing to overall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 meetings, to ensure team alignment and continue improving the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access and manipulation while monitoring performance and scalability of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methodologies,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software reliability and ensure compliance with functional and non-functional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production issues by analyzing logs and performance data, employing a systematic approach to identify root causes and implement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discussions, driving innovative solutions that embraced industry best practices and improved the technical framework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web technologies,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interfaces and increasing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a cohesive implementation of user experiences aligned with stakeholders' expectations and usability best practices, focusing on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professional development activities, such as workshops and training, keeping abreast of industry trends and technologies to continually enhance personal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