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software development, specializing in web and mobile applications. Proficient in modern frameworks like React, leveraging AI tools to enhance coding efficiency and application performance. Proven ability to collaborate effectively with cross-functional teams and derive business-driven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.NET Core, GraphQL, Redux,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Development Tools:</w:t>
      </w:r>
      <w:r w:rsidRPr="00745DD3">
        <w:rPr>
          <w:rFonts w:ascii="Roboto Light" w:eastAsia="Roboto Light" w:hAnsi="Roboto Light" w:cs="Roboto Light"/>
          <w:color w:val="404040" w:themeColor="text1" w:themeTint="BF"/>
          <w:sz w:val="20"/>
          <w:szCs w:val="20"/>
        </w:rPr>
        <w:t xml:space="preserve"> GitHub Copilot, OpenAI Codex, Tabnine, Visual Studio, Eclipse, JetBrains IntelliJ</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Cloud:</w:t>
      </w:r>
      <w:r w:rsidRPr="00745DD3">
        <w:rPr>
          <w:rFonts w:ascii="Roboto Light" w:eastAsia="Roboto Light" w:hAnsi="Roboto Light" w:cs="Roboto Light"/>
          <w:color w:val="404040" w:themeColor="text1" w:themeTint="BF"/>
          <w:sz w:val="20"/>
          <w:szCs w:val="20"/>
        </w:rPr>
        <w:t xml:space="preserve"> Terraform, Docker, Kubernetes, Azure, AWS,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Low-Code Platforms:</w:t>
      </w:r>
      <w:r w:rsidRPr="00745DD3">
        <w:rPr>
          <w:rFonts w:ascii="Roboto Light" w:eastAsia="Roboto Light" w:hAnsi="Roboto Light" w:cs="Roboto Light"/>
          <w:color w:val="404040" w:themeColor="text1" w:themeTint="BF"/>
          <w:sz w:val="20"/>
          <w:szCs w:val="20"/>
        </w:rPr>
        <w:t xml:space="preserve"> Microsoft Power Apps, OutSystems, Mendix, Salesforce Lightning, Appian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Management:</w:t>
      </w:r>
      <w:r w:rsidRPr="00745DD3">
        <w:rPr>
          <w:rFonts w:ascii="Roboto Light" w:eastAsia="Roboto Light" w:hAnsi="Roboto Light" w:cs="Roboto Light"/>
          <w:color w:val="404040" w:themeColor="text1" w:themeTint="BF"/>
          <w:sz w:val="20"/>
          <w:szCs w:val="20"/>
        </w:rPr>
        <w:t xml:space="preserve"> GraphQL, REST, SQL Server, PostgreSQL, MongoDB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business processes while actively participating in code reviews and ensuring adherence to best coding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AI-powered coding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OpenAI Codex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and automate repetitive tasks, resulting in improved code quality and deployment efficiency in software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modern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collaborated closely with UX/UI designers to create user-friendly interfaces and enhance user experience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procedures and maintaining consistency of cloud environments through automation of resource provisioning.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low-code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responsive applications for agents and customers, leading efforts to streamline processes and reduce development time across the team while focusing on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senior engineers and business users to gather requirements, offering technical support and troubleshooting assistance to resolve complex application issues effectively and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discussions on software architecture and development methodologies, sharing insights on </w:t>
      </w:r>
      <w:r w:rsidRPr="00745DD3">
        <w:rPr>
          <w:rFonts w:ascii="Roboto Light" w:eastAsia="Roboto Light" w:hAnsi="Roboto Light" w:cs="Roboto Light"/>
          <w:b/>
          <w:bCs/>
          <w:color w:val="404040" w:themeColor="text1" w:themeTint="BF"/>
          <w:sz w:val="20"/>
          <w:szCs w:val="20"/>
        </w:rPr>
        <w:t xml:space="preserve">AI-assisted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advocating the adoption of new technologies in project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up-to-date with emerging technologies, participated in training sessions on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computing, actively sharing knowledge with junior developers to foster team growth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application design and development, ensuring thorough documentation and high-quality tests, while encouraging a culture of collaboration and knowledge-sharing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solutions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front-end applications, optimizing performance and enhancing the overall architecture of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development environment, attending daily stand-ups and sprint planning sessions to align team efforts with business objectives and ensure timely delivery of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providing clear guidelines for developers on usage and implementation of various technologies and tools employed in software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enterprise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focusing on performance improvements and integration with legacy systems during the transition to modern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sessions with clients and stakeholders, gathering requirements and translating them into technical specifications while ensuring that solutions delivered strategic business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quality assurance, to deliver high-quality software on time, while also contributing to ongoing improvement of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services, ensuring seamless integration with third-party applications while performing regular updates and optimizations to improve performance and reliability of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front-end technologies,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interfaces and manage state effectively, contributing to tutorials and best practice documentation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applications to cloud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disaster recovery capabilities, while training team members on cloud service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cases and performed unit testing using frameworks such as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towards achieving high standards of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fostering a healthy team dynamic and encouraging adherence to industry best practices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knowledge-sharing sessions, discussing latest trends in </w:t>
      </w:r>
      <w:r w:rsidRPr="00745DD3">
        <w:rPr>
          <w:rFonts w:ascii="Roboto Light" w:eastAsia="Roboto Light" w:hAnsi="Roboto Light" w:cs="Roboto Light"/>
          <w:b/>
          <w:bCs/>
          <w:color w:val="404040" w:themeColor="text1" w:themeTint="BF"/>
          <w:sz w:val="20"/>
          <w:szCs w:val="20"/>
        </w:rPr>
        <w:t xml:space="preserve">AI-powered 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implications on software engineering best practices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suggesting enhancements to existing tools, libraries, and development environments that align with organizational goals and technological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