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web and mobile applications. Proven ability to deliver complex backend solutions and enhance customer engagement through innovative technologies, including experience in AI integration. Strong communicator and collaborator committed to continuous growth and excellence in a remote work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Python, JavaScript, TypeScript, Golang,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Node.js, React, Angular, Django, Flask,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CockroachDB, Elasticsearch,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Docker, Kubernetes, AWS, Azure, Google Cloud Platform,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Event-driven architecture, RESTful APIs, GraphQL, SOA, CQRS, Event Sourcing, Serverless computing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large-scale backend features at Point B, enhancing system performance and user engagement through the integration of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microservices architecture for seamless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ensuring that product features were scalable and met high performance standards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product enhancements and optimize user experiences, showcasing effective communication and adaptability when presenting technical information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architectural discussions, advocating for the adoption of </w:t>
      </w:r>
      <w:r w:rsidRPr="00745DD3">
        <w:rPr>
          <w:rFonts w:ascii="Roboto Light" w:eastAsia="Roboto Light" w:hAnsi="Roboto Light" w:cs="Roboto Light"/>
          <w:b/>
          <w:bCs/>
          <w:color w:val="404040" w:themeColor="text1" w:themeTint="BF"/>
          <w:sz w:val="20"/>
          <w:szCs w:val="20"/>
        </w:rPr>
        <w:t xml:space="preserve">event-driven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overall responsiveness of customer engagement features and reduced latency in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and retrospectives, which fostered a collaborative environment focused on continuous improvement and technological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system reliability in a rapidly evolving product landscape at Point 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implemented search features that significantly improved user navigation and content discovery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documentation for best practices and systems architecture to ensure knowledge sharing within the team and promote best practices across projects, contributing to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emerging technologies and best programming practices, facilitating skill development and knowledge transfer that had a lasting impact on the team's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AI features within the product, applying machine learning principles to optimize customer interactions and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reliability of backend systems, reflecting a commitment to software quality and performance in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usage data to drive feature prioritization initiatives, effectively aligning engineering efforts with user needs and business objectives, showcasing a strong product-oriented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for high-traffic applications, significantly reducing system downtime and enhancing customer engagement through improved backend efficiencies and proactive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seamless communication between frontend and backend systems, resulting in improved data flow and user satisfaction across multiple customer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contributed to enhancing coding standards, fostering a culture of excellence and continuous improvement among engineering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customer-centric applications at Microsoft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performance and security standards in scalable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translate customer needs into technical specifications, which fostered strong product-market fit and resulted in innovative solutions aligned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SQL databases, optimizing data storage and retrieval processes to support a growing user base while maintaining exceptional service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initiatives aimed at enhancing system interoperability and data consistency across applications,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stand-ups, and retrospectives, fostering team synergy to effectively deliver product increments within tight deadlines and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onboarding sessions for new hires, sharing knowledge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which helped to accelerate team integration and productivity from the outset.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workflows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infrastructure as code practices which enhanced project deployment speeds and daily engineering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external applications to interact efficiently with enterprise systems, enhancing functionality and expanding the range of integrations available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provided constructive feedback, encouraging collaborative problem-solving and contributing to a high-quality design process that aligned with architectural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standards and emerging technologies, ensuring that the development team remained at the forefront of best practices and technological advancements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debugging and performance tuning of applications, focusing on the use of monitoring tools like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issues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deployment process and ensuring rapid delivery of new features to customers, embracing a culture of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