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Senior Software Engineer with over 11 years of experience in software development, particularly in building scalable web and mobile applications. Proven expertise in Java, AWS, and React to enhance user experiences. Adept at collaborating with cross-functional teams, mentoring developers, and driving complex system designs.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Ruby,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Framework, Hibernate, React, Ruby on Rails,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S3, SQS, EC2,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CI/CD,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w:t>
      </w:r>
      <w:r w:rsidRPr="00745DD3">
        <w:rPr>
          <w:rFonts w:ascii="Roboto Light" w:eastAsia="Roboto Light" w:hAnsi="Roboto Light" w:cs="Roboto Light"/>
          <w:color w:val="404040" w:themeColor="text1" w:themeTint="BF"/>
          <w:sz w:val="20"/>
          <w:szCs w:val="20"/>
        </w:rPr>
        <w:t xml:space="preserve"> Microservices, REST API, Event-Driven Architecture, Serverless, SOA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system architecture solutions, collaborating closely with the architecture team to ensure scalable and robust systems for business applications while maintaining high-quality standards and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mentor and guide the development team, fostering best practices in coding, compliance, and security protocols essential for handling PHI and HIPAA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stakeholder requirements into reliable, developer-friendly microservices APIs, ensuring clear communication and understanding between teams for consistent delivery of project milestones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sustainable systems tailored to support essential business applications, optimizing existing components for performance while integrating state-of-the-art technologies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and application efficiency by introducing modern development methodologies, embracing agile practices and effective communication strategies to promote a culture of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significant process improvements and best practices within the software development lifecycle, leveraging tools and techniques that enhanced quality assurance and reduced the deployment timeframe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user experience, ensuring a polished and intuitive interface that meets user expectations and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comprehensive training initiatives on HIPAA/PHI compliance to optimize team knowledge and engagement with regulatory requirements, ensuring all aspects of the products upheld the highest privacy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of architectural designs, technical specifications, and coding standards to facilitate onboarding processes and provide resources for project stakeholders and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conceive innovative features and functionalities, improving overall system capabilities while ensuring alignment with user needs and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as a key team member in executing compliance initiatives, effectively guiding cross-functional teams in adopting compliance changes while maintaining operational agility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projects using agile methodologies, ensuring timely delivery and maintaining communication with all stakeholders regarding project milestones and potential issues that arise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 development, attending workshops and industry conferences to stay updated with industry trends and emerging technologies that can be leveraged in current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team, encouraging experimentation with new technologies and methodologies that have proven beneficial, thereby enhancing the overall development process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cross-platform systems within a microservice architecture, ensuring data consistency and integrity through rigorous testing and validation protocols to mitigate potential risks.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user-friendly web applications using the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language and associated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and maintainable architecture for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application lifecycle management strategies by actively participating in build, configuration management, change control, and release activities, contributing to seamless and efficient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deliver high-quality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providing constructive feedback to support the design and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team meetings, fostering a collaborative environment where knowledge was shared among team members, which resulted in better project cohesion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services that enable effective communication between distributed systems, enhancing the applications' functionality and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Relational Database Management Systems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proper database architecture and efficient data retrieval strategies, thus improving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bases by refactoring legacy components and incorporating modern best practices, which boosted application performance and reduced maintenance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on-premise applications to AWS, leveraging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availability, security, and resource management for web services deployed 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daily stand-ups to ensure alignment with project goals and deliverables, promoting transparency and accountability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containerization technologies for application deployment, ensuring consistency across different environments and simplifying the troubleshooting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embedded emerging technologies into existing projects, resulting in upgraded systems that better meet user demands and expectations while enhancing responsiveness to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standards of quality and security in software delivery by adhering to industry best practices for coding, testing, and deployment, minimizing risks and errors in the production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