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building LLM-powered features and designing end-to-end solutions utilizing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FastAPI, Flask,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(GCP), Azure OpenAI, Vertex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FAISS, Pinecone, pgvector,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end-to-end solution for Axios HQ,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communication workflows and improve team interactions across multiple devices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maintainable, and well-tested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cross-functional teams to deliver features that align with user feedback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efforts on building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availability, scalability, and performance of the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delivering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component lifecycle methods and hooks to create dynamic interfaces that adapt to user needs and preferences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AI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Bedrock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 interactions that allowed for efficient data handling and real-time processing of communication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for collecting and processing real-time communication metrics,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storage and retrieval of analytics-driven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shape the AI strategy for upcoming features, ensuring alignment with company goals and user context while utilizing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actively in sprint planning and retrospectives, fostering a culture of continuous learning and iterative development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quality assurance and collective ownership, and championed knowledge sharing sessions to elevate team capabilities in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internal features and deployment processes, enhancing team efficiency and onboarding new developers swiftly into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webinars and seminars, contributing insights on emerging technology trends in internal communication software aimed at enhancing business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automation of testing and deployment processes, streamlining workflow and improving reliability across development environments through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full-stack development and fostering an inclusive learning environment to drive performance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systems for newly deployed features to evaluate performance and utilization through iterative enhancements, ensuring features met user needs effectively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improving the coding standards of the application by aligning development practices with industry standards for security and performance optimization.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team-focused environment to drive project deliverables and optimize user experiences, gaining deep insights into industry standards revolving around internal communication software and data-backed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 APIs that powered mobile and web applications, meeting both functional and non-functional requirements effectively as per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system resilience and making a smooth migration for current applications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making contributions that ensured scalability, not just for current demands but also future growth by utilizing component-based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high-performance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access patterns while implementing continuous improvement based on user feedback and system performance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security protocols and implementing best practices for data access, ensuring compliance with regulatory standards and aligning with organizational security policies throughout the entire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collaborations, providing technical insights during product ideation phases, resulting in innovative features that considerably improved user engagement metrics and organizational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modern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management and collaboration efficiently, enabling smooth coordination with developers across various locations and teams for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components that are modular and reusable,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while maintaining high-quality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applying best practices to improve load times and responsiveness, greatly enhancing user satisfaction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deployment, scalability, and consistency across multiple environments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sessions to gather requirements directly from stakeholders, adjusting solutions as necessary to maintain relevance and address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