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software development, focusing on building reliable, high-performance web and mobile applications. Proficient in full-stack development including backend systems and APIs, with strong expertise in TypeScript, Kotlin, Go, and cloud deployments on AWS. Proven collaborative partner in fast-paced, agile environments, delivering impactful solutions that leverage cutting-edge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Go, JavaScript, Kotlin, Python, Ruby,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Spring Boot, Jest, GraphQL,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Docker, Kubernetes, CloudFormation,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Elasticsearch, Cassandra,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Webpack, Babel,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Design patterns, Agile methodologies, Test-driven development,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front-end and back-end services while focusing on modular architecture and reusability.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and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maintaining high availability and reliability under varying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AI researchers and security professionals to build features that enhance vulnerability discovery,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and responsive front-end development, ensuring high performance and accessibility standards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ambiguity in requirements and delivered innovative solutions while participating in all stages of product development from conception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peers, fostering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retrospectives, promoting a collaborative environment that emphasizes adaptability and responsiveness to user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development workflows and enhancing deployment efficiency while reducing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system health checks and optimization of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system designs, promoting clarity and understanding among team members and stakeholders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feedback sessions to gather insights and iteratively improve product design, focusing on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time to 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technologies to enhance the technical stack, fostering a forward-thinking approach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best practices in software engineering and cybersecurity trends, proactively addressing potential vulnerabilities and system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an environment of learning and professional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facilitating effective communication and collaboration between stakeholders to drive project success and alignment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to ensure modularity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support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design and development,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ensure robust data interchange between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process, collaborating in sprint planning, stand-ups, and retrospectives to promote transparency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application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rapid feedback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ensuring consistency across development, testing, and production stages while reducing environment setup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modifications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querying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design discussions and architecture reviews, focusing on scalability, reliability, and performance of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workflows, automating build and deployment processes to improve delivery speed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during application development, implementing OAuth 2.0 and JWT for secure API access and user authentication.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decommission legacy systems, systematically migrating applications to modern tech stacks to improve maintainability and supportability.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 interfaces with a strong focus on usability,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and rapid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