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9 years of experience in software development, specializing in web and mobile applications. Proven expertise in ServiceNow development, JavaScript solutions, and IT Service Management. Committed to delivering innovative solutions that enhance user satisfaction and streamline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Technologies:</w:t>
      </w:r>
      <w:r w:rsidRPr="00745DD3">
        <w:rPr>
          <w:rFonts w:ascii="Roboto Light" w:eastAsia="Roboto Light" w:hAnsi="Roboto Light" w:cs="Roboto Light"/>
          <w:color w:val="404040" w:themeColor="text1" w:themeTint="BF"/>
          <w:sz w:val="20"/>
          <w:szCs w:val="20"/>
        </w:rPr>
        <w:t xml:space="preserve"> ServiceNow ITSM, ServiceNow Catalog, ServiceNow API, IntegrationHub, Workflow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REST APIs, SOAP APIs, LDAP, JDBC, ODBC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Postman, Visual Studio Code, ServiceNow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Mocha, Chai, DevTools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catalog items, ensuring alignment with business requirements and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through collaborative efforts with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architecture, ensuring clarity on current state and facilitating smoother upgrades and enhancements aligned with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requirement analyses in collaboration with Business Analysts and SMEs, which enhanced project outcomes significantly by providing tailored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well-structured test plans that identified and documented software defects, leading regression testing phases while providing comprehensive reports to project stakeholders regarding status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to both iterative service provision and delivery while ensuring that project flows remain efficient and aligned with timely delivery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subsequently translating complex technical aspects into user-friendly terms for diverse audiences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customizations and configurations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as required, successfully delivering solutions that directly addressed specific customer needs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implementation and provided post-production support for multiple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demonstrating strong problem-solving skills and a customer-focused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automations and integrations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efficiency, deploying solutions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processing times and errors associated with manual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Co-authored technical design documents that served as key resources for stakeholders, detailing the impact of design decisions on the overarching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testing activities to ensure rigorous defect tracking and resolution, which enhanced overall system integrity and user satisfaction with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smooth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upgrades by planning execution timelines and necessary preparations, significantly reducing downtime and enhancing user experience post-upgrade.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GlideRecord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GlideAjax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query and update records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management processes and contributing to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server-side and client-side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enhancing user interactions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portal, thereby improving overall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knowledge-sharing sessions that fostered a collaborative environment, allowing team members to share best practices regarding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collective team competencies.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and implement customized solutions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GlideScript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Business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Client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service delivery and maintaining operational excellence throughout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and dashboards that provided key insights and performance metrics for management, leading to an informed decision-making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and technical teams to gather, document, and validate system requirements, ensuring the developed solutions effectively met user expectations and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incidents by systematically analyzing issues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technical solutions swiftly to restore services and meet SLAs consistently across various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the intricacies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a culture of continuous learning and improvement in technical capabilities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stakeholders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that optimized processes, driving user engagement and enhancing the overall effectiveness of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with organizational policies and protecting sensitive data from unauthorized access and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ITIL experts to ensure that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adhered strictly to best practices, thereby optimizing incident and change management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reviews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 performance metrics, providing recommendations for enhancements that led to improved usage and functionality of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research on emerging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proactive adjustments to the development strategies and keeping the organization at the forefront of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 scoped applications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enabling unique functionalities tailored to specific business needs and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