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specializing in full stack development, particularly in AI and machine learning applications for healthcare. Proven ability in translating complex user needs into technical specifications, impacting patient care through innovative technological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SASS,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Microsoft SQL Server,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Jenkins, Travis CI, Git,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w:t>
      </w:r>
      <w:r w:rsidRPr="00745DD3">
        <w:rPr>
          <w:rFonts w:ascii="Roboto Light" w:eastAsia="Roboto Light" w:hAnsi="Roboto Light" w:cs="Roboto Light"/>
          <w:b/>
          <w:bCs/>
          <w:color w:val="404040" w:themeColor="text1" w:themeTint="BF"/>
          <w:sz w:val="20"/>
          <w:szCs w:val="20"/>
        </w:rPr>
        <w:t xml:space="preserve">full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for real-time healthcare analytics, collaborating with cross-functional teams to ensure clinical accuracy and enhance patient outcomes through effective data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AI-driven clinical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resulting in streamlined workflows for healthcare professionals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to deploy and manage clinical AI products, ensuring high availability and performance while integrating seamlessly with electronic health records, promoting better patient care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reliability and quality through rigorous unit, integration, and end-to-end testing processes, maintaining high standards for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industry-standard libraries and tools, including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thus enabling adaptable and user-friendly application interfaces that meet clinician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machine learning models within applications, focusing on improving clinical decision-making processes and transforming complex data into actionable insights for healthcare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product metrics to iteratively improve application features, ensuring alignment with clinical needs and enhancing user adoption rates of clinical AI tools among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development processes and technical designs, fostering clear communication with stakeholders and contributing to collaborative project management practices across agile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software development, including agile methodologies and effective coding standards, significantly enhancing team capabilities and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sessions to refine development workflows and enhance team collaboration,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instilling a sense of accountability and adherence to software best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AI and healthcare, contributing to strategic discussions on product innovation and the integration of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existing application frameworks to drive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reducing downtime, and enhancing the scalability of software solutions across various health system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cross-departmental relationships with product managers and clinical experts to bridge the gap between technical and clinical requirements, leading to improved software development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and authorization strategies, ensuring compliance with data protection standards while providing seamless user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numerous enterprise-level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high-performance solutions aligned with user experience and client specifications in a fast-paced corporate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contributing to highly scalable applications and ensuring robust performance across various deployments, enhancing functionality and user engagement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crafting dynamic single-page applications, improving load times and user satisfaction by adhering to modern web standards and best practices in user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advocating for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which facilitated knowledge sharing and skill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allowing for rapid iterations on applications, thus shortening the development lifecycle while maintaining quality assurance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UX/UI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user experience across all developed applications, aligning user interface improvements with feedback from end-users to enhance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API development, creating secure and efficient endpoints for front-end applications, ensuring a seamless interaction between the front-end and back-end systems and enhancing user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regression issues and ensured reliable deployments across all applications delivered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assessments for software changes and enhancements, facilitating better understanding within the team of potential risks and mitigation strategies, ultimately improving project execution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kept up with industry trends in software engineering, advocating for adoption of modern libraries and frameworks to keep the team at the forefront of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organization's innovation initiatives by exploring new tools and technologies, leading to the identification and adoption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existing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training sessions on modern frameworks and tools for junior developers, promoting a culture of knowledge sharing and professional development across the engineering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