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developing robust web and mobile applications using TypeScript, React, and React Native. Adept at delivering elegant product solutions while navigating complex technical landscapes in fintech and SaaS environments. Passionate about building resilient financial tools for the agricultural sector that align with real-world needs, leveraging modern UI frameworks and continuous integration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TypeScript, JavaScript, HTML5, CSS3, React, React Native, Next.js,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Platforms:</w:t>
      </w:r>
      <w:r w:rsidRPr="00745DD3">
        <w:rPr>
          <w:rFonts w:ascii="Roboto Light" w:eastAsia="Roboto Light" w:hAnsi="Roboto Light" w:cs="Roboto Light"/>
          <w:color w:val="404040" w:themeColor="text1" w:themeTint="BF"/>
          <w:sz w:val="20"/>
          <w:szCs w:val="20"/>
        </w:rPr>
        <w:t xml:space="preserve"> Git, Docker, Jenkins, Kubernetes, AWS, Azure,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Cypress, Selenium, Webpack, Babel,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APIs:</w:t>
      </w:r>
      <w:r w:rsidRPr="00745DD3">
        <w:rPr>
          <w:rFonts w:ascii="Roboto Light" w:eastAsia="Roboto Light" w:hAnsi="Roboto Light" w:cs="Roboto Light"/>
          <w:color w:val="404040" w:themeColor="text1" w:themeTint="BF"/>
          <w:sz w:val="20"/>
          <w:szCs w:val="20"/>
        </w:rPr>
        <w:t xml:space="preserve"> MongoDB, PostgreSQL, GraphQL, RESTful APIs, Firebase, Redis, SQL, Realm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 Technologies:</w:t>
      </w:r>
      <w:r w:rsidRPr="00745DD3">
        <w:rPr>
          <w:rFonts w:ascii="Roboto Light" w:eastAsia="Roboto Light" w:hAnsi="Roboto Light" w:cs="Roboto Light"/>
          <w:color w:val="404040" w:themeColor="text1" w:themeTint="BF"/>
          <w:sz w:val="20"/>
          <w:szCs w:val="20"/>
        </w:rPr>
        <w:t xml:space="preserve"> CI/CD, Agile/Scrum, Microservices, Serverless Architecture, Progressive Web Applications, Business Intelligence Tools, UX/UI Design Principles, Mobile-First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comprehensive financial software solution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for farmers by offering intuitive banking tools and modern accounting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gather user feedback through discovery calls, effectively translating real-world agricultural challenges into innovative software solutions that prioritize usability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Technically influenced the architecture of the application by implementing a microservices approach, resulting in improved system scalability and facilitating the integration of new features in accordance with user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Continuous Integration/Continuous Deployment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deployment time and increasing reliability for the production environment while ensuring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valuable customer outreach initiatives to better understand market requirements, resulting in features that directly address the financial stresses faced by agricultural businesses in uncertain economic climates.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with a focus on best practices and efficient software design, fostering a culture of collaboration and knowledge sharing among team members while elevating the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drive team efficiency, adaptability, and innovation, enabling the team to rapidly iterate on product features according to shifting market needs and stakeholder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test suites, allowing for rapid feedback cycles and ensuring high reliability of critical financial components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analyze and optimize application speed and responsiveness, which led to actionable insights that improved user satisfaction and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data engineering teams to develop and integrate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streamlining data retrieval processes for end-users and enhancing the efficiency of data interaction across front-end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software practices, fostering professional growth and enhancing team dynamics through sharing experiences and leading by example in code contributions and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progressive web application (PWA) standards to enhance mobile user engagement, ensuring seamless access to financial services regardless of connectivity or device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the application to enrich user functionality, including payment gateways, financial analytics, and real-time data feeds crucial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user feedback and feature requests, strategically prioritizing development initiatives that aligned with both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onboarding of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mobile app development, ensuring a smooth and cohesive experience across both web and mobile platforms for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interfaces and maximizing performance to drive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designers and product owners in an Agile environment to translate technical requirements into user-friendly applications that solve business-critical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elevated the overall code reliability while significantly reducing the time spent on manual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support application deployment and scalability, ensuring that solutions can effectively meet user demand and organizational growth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established secure database interactions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data management and reporting functionalities crucial for business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the full software development life cycle from requirement gathering, system design, implementation, testing, and deployment, effectively improving project delivery methodologies while ensuring best practices were upheld.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to foster collaboration and knowledge transfer among teams, resulting in cross-pollination of skills and refined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engaged with communities to stay updated on industry trends, emerging technologies, and best practices that could enhance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collaborate on codebase effectively, maintaining historical changes and enabling smoother collaboration among team members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by advocating the adoption of CI tools such as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build processes, which decreased time-to-market for critical releases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ensure the highest quality output through test-driven development (TDD) practices and continuous improvement cycles, leading to enhanced functionality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coaching to new hires, helping them develop their technical skills and acclimate to the company culture, fostering a positive and educational onboarding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