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9 years of experience in designing, developing, and implementing scalable solutions for web and mobile applications. Proficient in Java, Spring Boot, Go, and React. Expertise in cloud technologies, including AWS and Docker, with a strong foundation in Agile methodologies and microservices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8, Go, JavaScript, HTML, CSS, SQL, NoSQL,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JUnit, Mockito, Express.js, Node.js, Bootstrap,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GitHub,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RabbitMQ, Microservices, API Design, Swagger, Postman,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Grafana, OpenTelemetry, Prometheus, Selenium, Mocha, Chai,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applications utilizing </w:t>
      </w:r>
      <w:r w:rsidRPr="00745DD3">
        <w:rPr>
          <w:rFonts w:ascii="Roboto Light" w:eastAsia="Roboto Light" w:hAnsi="Roboto Light" w:cs="Roboto Light"/>
          <w:b/>
          <w:bCs/>
          <w:color w:val="404040" w:themeColor="text1" w:themeTint="BF"/>
          <w:sz w:val="20"/>
          <w:szCs w:val="20"/>
        </w:rPr>
        <w:t xml:space="preserve">Java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system performance through robust design and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microservices architecture tailored for dynamic and flexible deployments, ensuring resilience and ease of integration with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for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resulting in improved deployment cycles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regression issues, enhancing overall software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practices, participating in daily stand-ups and sprint planning sessions, promoting team alignment and accelerating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for external and internal applications, adhering to industry-best practices in API design and documentation for enhanced usability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integration processes and improving automation across the development lifecycle, resulting in faster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Jaeger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analysis, enabling proactive identification and resolution of bottlenecks in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messaging services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communication between microservices, ensuring reliable message delivery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performance analysis sessions, identifying key issues related to memory management and system load, ultimately improving application efficiency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microservices, enhancing maintainability and facilitating knowledge transfer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adaptive approach to implementing Agile methodologies, fostering a culture of continuous improvement and responsiveness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CI pipelines, significantly reducing human error and improving overall software quality across teams through consistent test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within the team to uphold high coding standards and to mentor junior developers, fostering a collaborative and learning-focused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within the software engineering landscape, continuously seeking opportunities to integrate cutting-edge solutions into existing workflows and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projects involving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the envelope of user-friendly design and performance optimization, aligning closely with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lifecycle, collaborating with product managers and designers to define requirements and deliver high-quality software solutions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speed and user experience, thereby increasing end-user satisfaction and engagement metrics significantly with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and frequent deployments which empowered the team to deliver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robust documentation and maintained rigorous testing practices,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towards maintaining high standards for code quality and reliability through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 across microservices environments, ensuring each service is deployed in a consistent and reliable manner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relying on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Jaeger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insight into application metrics and resource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technologies such as </w:t>
      </w:r>
      <w:r w:rsidRPr="00745DD3">
        <w:rPr>
          <w:rFonts w:ascii="Roboto Light" w:eastAsia="Roboto Light" w:hAnsi="Roboto Light" w:cs="Roboto Light"/>
          <w:b/>
          <w:bCs/>
          <w:color w:val="404040" w:themeColor="text1" w:themeTint="BF"/>
          <w:sz w:val="20"/>
          <w:szCs w:val="20"/>
        </w:rPr>
        <w:t xml:space="preserve">SQL/NoSQL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modeling and accessibility, contributing to the overall architecture and design of applications for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development and project challenges, sharing knowledge surrounding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fostering a culture of growth and collaboration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enforce best practices in Agile methodologies, enhancing project execution efficiency and adapting quickly to changing client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engagements to gather and refine requirements, translating business needs into technical implementations that align closely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scalability and performance as applications evolved over time, leveraging spot-on decision-making to incorporate new industry-relevant technologies for enhanced system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