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excel in architecting scalable, modular applications with a focus on the lending lifecycle. My expertise encompasses advanced technologies that drive financial innovation and improve user experiences across web and mobile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Clojure, TypeScript,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GraphQL,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ECS, Aurora,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Service-Oriented Architecture, Distributed Systems, Asynchronous Workflows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Kafka, CI/CD,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evolved platform capabilities across the full lending lifecycle,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integration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3rd-party fintechs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connections between external systems and internal services, facilitating real-time data exchange, and enhancing operational efficiency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enabling the transition from monolithic applications to a distributed system that supports agile development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engineering teams to catalog existing systems and identify opportunities for innovative architectural improvements, driving meaningful enhancements to product features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platform features that support a multi-product environment, reinforcing the importance of consistent user experiences across various lending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coding expertise throughout the project lifecycle, building high-quality prototypes and reference implementations that illustrate architectural concepts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multi-year architectural roadmaps, aligning technical strategies with product growth expectations,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resilience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future scalability within the lending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buy-vs-build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decisions, guiding cross-functional teams in evaluating architectural compatibility while ensuring alignment with organizational goals and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coding patterns, architectural guidelines, and governance frameworks for all engineering teams to enhance collaboration and maintain coding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features into the lending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predictive decision-making and improving user engagement through personalized lending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accountability among team members by promoting transparency in architectural decisions and encouraging proactive problem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agile development, and architectural principles, demonstrating leadership and commitment to team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resilience by implementing strategies to reduce technical debt through modularization and re-architecture of legacy systems, improving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cost-efficiency, and scalability, aligning infrastructure design with current and future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related to fintech, ensuring our solutions remain innovative and competitive within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modern design patterns and ensuring maintainability through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planning, reviews, and retrospectives to streamline development processes and improve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between frontend applications and backend services while emphasizing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consistent application delivery across multiple environments and reducing manual intervention for deployment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resource allocation for web applications and ensuring high availability and reliability in line with business continuity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collaborative environment focused on mutual growth and shared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identifying bottlenecks and implementing solutions that enhanced application speed and user satisfaction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specifications and documentation efforts, ensuring clear communication of system architecture and code logic for ongoing and future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bootstrap development initiatives, simplifying the onboarding process for new engineers through comprehensive training and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authentication protocols to enhance security across web applications, working closely with security experts to ensure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integrating advanced data visualization techniques into applications, assisting stakeholders in making informed decisions based on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meetings with stakeholders, providing technical insights and reinforcing the importance of technology alignment with business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