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backend development for web and mobile applications, focusing on high-performance solutions, backend systems architecture, and real-time blockchain interactions. Proven skills in developing scalable, mission-critical services using diverse tech stacks in dynamic,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Rust, C/C++, Python, Java, Node.js,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FastAPI, GraphQL, gRPC, Koa.js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Elasticsearch, Firebase,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Hyperledger, IPFS, Web3.js, Truffle, Chainlink, Polkadot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backend services for DeFi applications, enabling liquid staking and mev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API interactions effectively ensuring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high-performance APIs that interact with blockchain networks in real-time, leveraging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data retrieval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teams to deliver comprehensive end-to-end features, influencing technical decisions and maintaining high coding standards benefiting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data integrity and application performance, employing advanced indexing and transaction techniques to enhance scalability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discussions to drive engineering culture and best practices, fostering an environment of shared knowledge and continuous improvement across the entire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liquid staking solution, enhancing the efficiency of DeFi interactions through modular architecture and industry-standard practices based on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iterations of the development process, ensuring a fast-paced and agile release of backend functionalities, leading to an improved feature rollout cycle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engineers, enhancing team capabilities and promoting adherence to best coding practices and design patterns in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implement advanced logging and monitoring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trace application performance and facilitate quick debugging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reliability in updates and feature deployments for mission-critical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improve existing backend systems continually, focusing on emerging trends in the blockchain and DeFi spaces for future-proofing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backend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JWT for secure API access, significantly reducing the risk of unauthorized data exposure.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Codified architecture decision records to document technical choices and rationale, enabling better communication and understanding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concurrently, ensuring timely delivery of high-quality software solutions while actively engaging clients and internal stakeholders to align on project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tuning and optimization in service-level agreements impacting overall system reliability and user satisfaction across DeFi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streamlining processes that enhance user engagement for enterprise-level applications and supporting ongoing innovations in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development of microservices, improving deployment consistency and speed, and enabling agile responses to user needs and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system specifications, effectively translating business needs into running code while maintaining a focus on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quality and application reliability, reducing regression bugs and increasing stakeholder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for backend APIs, leveraging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optimization techniques to improve application responsiveness under variable loads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methodologies, including daily stand-ups and bi-weekly sprints, to foster team communication and enhance the software development lifecycle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designed architectural diagrams for new features, streamlining onboarding for new team members by providing clear visual references for system structures and communication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ensure seamless testing processes during development cycles, reducing turnaround time for feedback and allowing faster product releases to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 flows and facilitated logical database design, ensuring proper data storage and access patterns that supported scalable application architecture at enterprise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support mobile applications and web interfaces, enhancing user interaction and increasing app engagement through optimized service delivery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setups that reduced manual errors while speeding up the release cycles for various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culture of continuous learning and sharing best practices throughout the team to drive collective success in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