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9 years of experience in software development, specializing in data integration, ETL processes, and business intelligence solutions. Proven expertise in Microsoft SQL Server, SSIS, and cloud technologies, adept at designing scalable data platforms to support analytical needs. Strong collaborative skills fostering teamwork across diverse stakeholders, ensuring successful project outcomes and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ETL Tools:</w:t>
      </w:r>
      <w:r w:rsidRPr="00745DD3">
        <w:rPr>
          <w:rFonts w:ascii="Roboto Light" w:eastAsia="Roboto Light" w:hAnsi="Roboto Light" w:cs="Roboto Light"/>
          <w:color w:val="404040" w:themeColor="text1" w:themeTint="BF"/>
          <w:sz w:val="20"/>
          <w:szCs w:val="20"/>
        </w:rPr>
        <w:t xml:space="preserve"> Microsoft SQL Server, SSIS, Azure Data Factory, Databricks,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T-SQL, Python, Java,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GCP, Azure Functions,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SSRS, SSAS,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Hadoop, Kafka, Airflow, Nifi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data integration solutions,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 a focus on performance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scalability, enhancing the company's data architecture and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automated data processing and monitoring solutions, improving operational efficiency and reducing manual errors in the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documents outlining data processes, ensuring consistency across teams while improving knowledge sharing and project handover.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critical production issues swiftly while participating in the off-hours support rotation, acting as a </w:t>
      </w:r>
      <w:r w:rsidRPr="00745DD3">
        <w:rPr>
          <w:rFonts w:ascii="Roboto Light" w:eastAsia="Roboto Light" w:hAnsi="Roboto Light" w:cs="Roboto Light"/>
          <w:b/>
          <w:bCs/>
          <w:color w:val="404040" w:themeColor="text1" w:themeTint="BF"/>
          <w:sz w:val="20"/>
          <w:szCs w:val="20"/>
        </w:rPr>
        <w:t xml:space="preserve">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data availability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scripts for complex data environments, ensuring optimal performance and responsiveness of enterprise-level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with junior engineers on best practices involving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ETL workflows, and Microsoft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streamlined data exchange, elevating analytical capabilities and fostering real-time reporting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w:t>
      </w:r>
      <w:r w:rsidRPr="00745DD3">
        <w:rPr>
          <w:rFonts w:ascii="Roboto Light" w:eastAsia="Roboto Light" w:hAnsi="Roboto Light" w:cs="Roboto Light"/>
          <w:b/>
          <w:bCs/>
          <w:color w:val="404040" w:themeColor="text1" w:themeTint="BF"/>
          <w:sz w:val="20"/>
          <w:szCs w:val="20"/>
        </w:rPr>
        <w:t xml:space="preserve">dashboard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business intelligence tools to present actionable insights for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analytics reviews,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surface critical business insights and guide strategic initiatives without compromising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cloud migration efforts involving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transition of data solutions to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program retrospectives to articulate enhancement suggestions contributing to better workflows and team practices, driving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convey complex datasets, enhancing clarity and understanding for stakeholders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tuning initiatives for database systems, significantly enhancing operation speed and ensuring timely data access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data flow diagrams illustrating the end-to-end journey of data, aiding in new team member onboarding and stakeholder presentations.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enterprise-grade applications focusing on user interface designs and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performance requirements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code quality and adherence to best practices across all teams involved,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enhanced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measures to protect sensitive data while maintaining compliance with relevant laws and regulations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debugging procedures to uphold application reliability while minimizing downtime during deployments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solutions, focusing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performance and data reliability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analysts to design and propose solutions aligned with organizational needs, enhancing user experience and system functionality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manage code better, enabling team collaboration, and ensuring project milestones were achieved timely and efficiently without loss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operations involving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connectivity and data flow between internal and external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workflow documentation for applications to support ongoing development and operational maintenance, facilitating better knowledge transfer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engineering principles, ensuring adherence to coding standards and fostering a culture of learning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