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9 years of experience in software development, specializing in web and mobile applications. Proven expertise in React, JavaScript, and UI/UX enhancement through innovative tooling. Leverages strong technical acumen alongside a keen design sensibility to create user-centered, accessible digital experiences. Adept at mentoring junior engineers and fostering collaborative environments to drive key technical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Material-UI (MUI), Next.js,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Enzyme, Storybook,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Agile, Scrum, Kanban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Figma AI, TensorFlow.js, Generative Libraries, ChatGPT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and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 (MUI)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user experience for financial advisors and clients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design workflows,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productivity and personalize user interactions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back-end engineers to ensure seamless API integration, facilitating the development of data-rich applications that enhance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UI development, emphasizing code quality, accessibility standards, and testing methodologies, significantly improving overall team output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UI/UX practices, fostering professional growth while championing a collaborative environment that prioritized knowledge sharing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architectural decisions and contributed to product strategy, leveraging deep technical knowledge to inform UI/UX enhancements and technological advancements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strategies to refine user experiences based on analytical data, ensuring design choices were rooted in user behavior and preferences for effective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intuitive, user-centered interfaces, driving alignment between product vision and user needs throughout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accessibility standards (WCAG) in all aspects of UI design and implementation, ensuring compliance and inclusivity for all users of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new technologies and trends in UX/UI, driving team innovation and positioning the company as a leader in cutting-edge digital experiences within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through workshops and conferences focused on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UX, to stay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automation tools in the development process to streamline workflows, enhance efficiency, and reduce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knowledge base by documenting best practices, development processes, and design principles to aid future team initiatives and onboarding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high-quality standards and provided constructive feedback to peers, enhancing overall code integrity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responsive, cross-browser compatible applications, ensuring a consistent and engaging user experience regardless of the user’s device or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and visually striking user interfaces for various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the organization’s user experience goals and brand identity.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to produce mobile-first, responsive web applications that catered to diverse customer needs, ensuring accessibility and performance were prioritized within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workshops to rapidly prototype ideas,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concept designs into functional products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significantly enhancing test coverage and reliability of web applications under various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streamline application state, resulting in improved performance and predictability across complex user interactions and data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for feedback on application usability, implementing changes based on direct insights to elevate user satisfaction and refined features according to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UI principles and modern frameworks, enhancing team understanding and application of best practices across projects for consistent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applications and ensuring cutting-edge practices were incorporated into development cycles for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discussions regarding architectural improvements and new feature sets, ensuring technical visions aligned with overall product strategy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 regarding coding standards, development processes, and industry compliance, thereby ensuring all team members were informed and equipped to perform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significantly reducing the time required for software releases and improving overall project timeline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enhancing their technical skills through code reviews and collaborative problem-solving sessions, contributing to the overall knowledge growth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