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in software development, emphasizing SCADA, HMI, and control system design for commercial and industrial applications. Proven expertise in developing protocols and integrating microgrids into automated controls.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C++, JavaScript, Java,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Protocols &amp;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OPC-UA, Modbus, MQTT, DNP3, IEC 61131-3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Docker, Kubernetes,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Industrial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SCADA Systems, HMI Design, PLC/PAC Programming, Control Logic, Industrial IoT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NERC CIP, IEC 62443, Network Security, Data Encryption, CISA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Microservices: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Microservices Architecture, Serverless Computing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design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site control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overseeing coordination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linear generators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balance-of-plant equipment for optimal performance under variable energy conditions and grid compliance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robust communication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OPC-UA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Modbus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DNP3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interoperability and secure data exchange across industrial network infrastructures in high-performance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HMI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with a focus on creating intuitive user interfaces that enhance operational visibility and provide deep diagnostic capabilities for complex energy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Mainspring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Energy Resource Management Systems (DERMS)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seamless coordination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microgrids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types of energy sources while ensuring adherence to regulatory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mentorship to junior engineers on standards and practices related to commercial power generation, offering insights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grid interconnection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site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for overall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clarify utility requirements transforming them into actionable software specifications ensuring alignment between system architectures and functional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simulations and testing of control logic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microgrid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verifying performance benchmarks,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IEC 61499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implementing improvements based on system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detailed documentation of architectural blueprints and high-level system diagrams to facilitate communication between engineering teams and stakeholders, enhancing cross-functional project execution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defining strategies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implementations tailored for industrial control systems, ensuring compliance with the latest safety regulations and industry standards to mitigate operational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customer feedback on system performance, iterating design specifications to meet the evolving needs of clients while maintaining system compatibility with existing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collaborative workshops with cross-functional teams to align technical and business visions, fostering an inclusive environment dedicated to innovative problem-solving in power systems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changing project requirements swiftly while maintaining high-quality deliverables, demonstrating a strong commitment to continuous improvement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advanced analytical tools to optimize performance metrics of hybrid energy systems, integrating new technologies that support real-time data analytics and decision-making capabilities across site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strategic improvements for system reliability and availability, ensuring Mainspring’s innovations are fully scalable and adaptable to future energy landscape demands while preserving environmental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integration of high-performance software solutions into existing frameworks, ensuring smooth deployment and operational continuity across various platforms and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software solutions for commercial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product functionality and user experience across diverse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contributing to the design and implementation of scalable web applications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integrating user feedback into product iterations for enhanced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development of backend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orchestrating the design and deployment of REST APIs while ensuring compliance with security and performance metrics for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sophisticated data models and optimized database queries for maximum efficiency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Cosmos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speeds for applications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and deployment processes, significantly reducing time spent on software releases while minimizing errors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pair programming sessions to enforce high coding standards and team knowledge sharing, fostering a culture of excellence and continuous learning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modern software development techniques, enabling them to build their skills in system design, architecture, and best coding practices while ensuring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planning sprints and contributing to backlog grooming sessions, effectively prioritizing tasks that align with business objectives and customer needs in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management to ensure all code changes were tracked systematically, allowing for a highly collaborative work environment and maintaining code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existing codebases, regularly refactoring to improve code quality and adhere to industry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coding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increased readability and maintainability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using LoadRunner and JMeter, identifying bottlenecks in applications and proposing solutions to enhance system performance, leading to a better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decisions that facilitated seamless integrations with third-party services, ensuring that performance and response times met user expectations across all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