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designing and implementing web and mobile applications. Proven expertise in scaling complex systems and enhancing delivery speed through modern tooling and practices. Strong focus on collaboration and outcome-driven development, leveraging AI and agile methodologies to deliver high-quality, user-centered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TypeScript, C#,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Express.js, Spring Boot,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NoSQL, MongoDB, PostgreSQL, Redis, MySQL,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Selenium, OWASP, Jest, Mocha, JUnit, SAST, DAST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cloud-native platform for community-oriented healthcare applications, ensuring robust service architecture and optimal performance for users across demanding medical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microservices architecture to enhance the agility and scalability of web and mobile applications for underserved populations, adopting a proactive approach to technology selection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vision and ensure delivery of high-quality features; actively incorporated user feedback into the software development life cycle (SDLC)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tools to automate repetitive tasks in the development process, thereby improving code quality and reducing time-to-market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utilizing best practices in automated testing, significantly increasing code reliability and application performance while adhering to industry standards for secure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knowledge-sharing and collaboration by conducting regular code reviews and mentoring junior engineers on advanced development practices in a rapidly changing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strategies for secure coding practices across all layers of the application stack, effectively mitigating risks associated with OWASP vulnerabilities and enhancing overall system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improving developer efficiency, and ensuring high-quality deliverables in line with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architectural decisions that balanced immediate functionality with long-term maintainability, leading integrations with multiple health plans and adapting to evolving healthcare regulations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observability metrics to monitor performance and system health, employing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uptime and prompt issue resolution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acted as a liaison between engineering and product teams, advocating for user-centric design and focusing on the delivery of business value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protocols for data handling in compliance with industry standards like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privacy and protection of sensitive patient information throughout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innovative software solutions for healthcare challenges, fostering development of features that drive business results and improve patient engagement and outcomes in underrepresented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MVPs for new services, effectively measuring success through user engagement metrics and aligning outcome goals with organizational priorities for impactful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recruitment efforts, assessing candidates' technical abilities and cultural fit, thus strengthening the engineering team to meet the demands of rapid organizational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modernize legacy systems, ensuring improved user experience and system efficiency in healthcare and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a reduction in bugs and enhancing the overall reliability and performance of applications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third-party services, ensuring high availability and scalability to meet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develop user-friendly interfaces, effectively translating complex requirements into intuitive designs that enhance patient experience and engagement in healthcare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development environment, regularly iterating on product features to adapt to changing user needs while maintaining alignment with strategic business goals for feature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contributing to process optimizations that elevate software quality and foster collaboration among engineering teams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standardize development environments and enable seamless deployment workflows across multiple stages, reducing discrepancies and improving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health information exchanges to facilitate coordinated care and information sharing among various healthcare providers and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data architecture practices to enhance data retrieval efficiency, scaling applications to manage increased data loads as user adoption grew and service offerings expanded.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 coding best practices and architectural design principles, fostering a culture of continuous learning and growth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compliance with industry regulations and security standards, implementing best practices in encryption and secure coding to protect health information and meet audit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DevOps initiatives, streamlining release processes and coordinating multi-disciplinary teams for successful software launches, enhancing cross-team collaboration and communication.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