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9 years of expertise in software development, focusing on web and mobile applications. Proficient in Optimizely, Next.js, and modern CMS architectures, driving successful digital marketing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Tailwind CSS,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Optimizely CMS, Optimizely SDK, Optimizely DXP, Content Graph, Headless CMS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Vercel, CI/CD, Docker,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Core Web Vitals, A/B Testing, SEO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Optimizely DXP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marketing websites, enhancing user engagement and facilitating content-driven growth across all channels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DevOps, data architects, and marketing to create high-performance front-end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dynamic content delivery, resulting in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site performance and accessibility by applying best practices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 2.2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and dynamic rendering strategies using machine learning algorithms.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contributed to architectural frameworks, documenting best practices for scalable front-end development and encouraging adoption of reusable components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custom APIs and middleware solutions, ensuring optimal performance and user personalization through efficient caching strategies and HTTP response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build pipelines and hosting environments to enhance site reliability and content management workflows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advanced front-end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boost application scalability and improve load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automated testing frameworks and continuous integration practices, aligning quality assurance with agile development principles and enhancing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solutions for multi-site architecture, ensuring that components were designed for optimal scalability and flexible content delivery supported by innovative caching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Optimizely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for personalization and experimentation, driving significant improvements in user targeting through behavior-based content delivery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collaboration with marketing teams to enhance site content through data-driven insights while aligning technical solutions with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technical challenges and contributed to high-stakes projects, illustrating an ability to innovate and adapt in fast-paced environments while managing cross-departmental communications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version control and repository management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guidelines for collaborative development and ensuring project integrity amidst a multi-team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technical leadership initiatives, including internal workshops focused on front-end optimization, content modeling,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Optimizely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positioning the team for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setting architectural standards and patterns for new feature development, facilitating streamlined integration and deployment processes that promote collaborative engineering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interface design and responsive architecture that enhances user engagement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define project scopes and implement technical solutions in alignment with business objectives, resulting in on-time delivery of multiple successful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software development, including agile methodologies and code reviews, to foster a semi-autonomous team environment that encourages accountability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with sustainable coverage and reducing post-deployment issues through rigorous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extend application functionality, driving improvements in operational efficiency and user satisfaction based on analytics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conversations centered around microservices and cloud-based solutions, increasing the efficiency of application deployments while enhancing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collaboration on code changes, effectively managing a multi-team development process while adhering to established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technical workshops focused on emerging technologies and industry trends, contributing to the growth and adaptation of team capabilities in fast-evolving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long-term technical planning, helping establish a roadmap for development aligning with the company's strategic goals and evolving market needs as the technology landscape shifts.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retrospectives and planning meetings, promoting open communication, and feedback sharing that enhanced team dynamics and productivity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user-focused features underpinned by solid data and feedback, showcasing the abilities to iterate on design while driving toward improved user satisfaction rates in diverse application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capture requirements and translate them into actionable engineering tasks, reinforcing the value of direct communication in technical project management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