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full-stack development of web and mobile applications. Adept at utilizing Node.js, React, Typescript, and Postgres to deliver innovative solutions. Passionate mentor and collaborator committed to fostering team growth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Next.js,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develop and implement innovative end-to-end solutions that optimize user experiences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providing guidance and support to help them navigate complex technical challenges, enhancing their skill sets and promoting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delivering and receiving constructive feedback, crucial for maintaining high standards of code quality while also enhancing team collaboration and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build scalable applications, ensuring data reliability and high performance in user-facing applications, directly influencing product success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automated testing practices,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product quality and reduced regression issues during code deployments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team’s engineering practices forward by promoting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type safety and maintainability across various projects, leading to increased productivity and reduced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with diverse stakeholder inputs, ensuring collaborative decision-making processes that value different perspectives while driving product innovation and roadmap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creating a positive team environment by embracing a </w:t>
      </w:r>
      <w:r w:rsidRPr="00745DD3">
        <w:rPr>
          <w:rFonts w:ascii="Roboto Light" w:eastAsia="Roboto Light" w:hAnsi="Roboto Light" w:cs="Roboto Light"/>
          <w:b/>
          <w:bCs/>
          <w:color w:val="404040" w:themeColor="text1" w:themeTint="BF"/>
          <w:sz w:val="20"/>
          <w:szCs w:val="20"/>
        </w:rPr>
        <w:t xml:space="preserve">remote-first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employing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sharing of ideas and updates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development practices, including clean code principles and maintainability, which influenced coding standards across the engineering team and set a benchmark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exploration and adoption of emerging technologies to identify opportunities for enhancements in product features and overall coding practices, fostering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incorporated preventive measures in coding practices and architecture designs, ensuring robustness and reliability of applications from the earliest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 talks on new technologies,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rendering approaches, to keep the team updated and improve overall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that defined our tech stack and system design, ensuring alignment with the business goals and fostering a collaborative culture of ownership and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integrating runtime instrumentation, resulting in actionable insights into application performance and user behavior, directly influencing future product improvements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empathy within the team, encouraging members to consider user perspectives in all facets of the development process, which led to improved user satisfaction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resulting in improved user engagement and streamlined interactions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refine requirements and translate business needs into technical specifications and functional features, ensuring alignment between product goals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actively participating in scrums and retrospectives to continuously improve team dynamics and development workflows, thus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existing applications by refactoring legacy code and implementing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which improved performance and user experience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support frontend functionality and enabled seamless integration with third-party services, delivering scalable and high-performance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allowing collaboration among team members while maintaining a history of changes for future reference and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reducing the incidence of defects in production environments when deploying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shift toward automated deployment practices, decreasing release cycles and streamlining the process for delivering new features to production with enhanced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code and processes, enabling team members to easily navigate complex systems and contribute more effectively to ongoing development activities and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peer code reviews, emphasizing clean code principles and collaborative improvements, ensuring that best practices are adhered to throughout the development lifecycle, benefiting both current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an understanding of user-centered design principles among team members, leading to empathic and thoughtful feature designs that prioritize customer needs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through pair programming sessions and knowledge sharing, fostering a team culture that values mentorship and growth, ultimately leading to better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