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designing, developing, and deploying scalable applications using Golang, Python, and cloud technologies. Proven expertise in microservices architecture, API development, and enhancing developer experience for financial services. Adept in cross-functional collaboration within agile teams, optimizing performance, and ensuring best practices in security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Rust,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Flask, Django, FastAPI, Spring,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Kubernetes, Docker, AWS, Azure, GCP,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DynamoDB, Cassandra,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DataDog, Rollbar, Logz.io, Prometheus, Grafana, Splunk,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Methodologies:</w:t>
      </w:r>
      <w:r w:rsidRPr="00745DD3">
        <w:rPr>
          <w:rFonts w:ascii="Roboto Light" w:eastAsia="Roboto Light" w:hAnsi="Roboto Light" w:cs="Roboto Light"/>
          <w:color w:val="404040" w:themeColor="text1" w:themeTint="BF"/>
          <w:sz w:val="20"/>
          <w:szCs w:val="20"/>
        </w:rPr>
        <w:t xml:space="preserve"> Microservices, Serverless Computing, API Design, Agile, CI/CD, TDD, SOA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over 10 resilient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that integrated with various cloud-based services, enhancing the scalability and performance of our financial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build and deploy multiple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gateways, improving the API response time and increasing the developer experience for third-party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processes and ensured high availability of services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Rollbar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monitoring and error tracking, enabling proactive troubleshooting and rapid responses to production issues, significantly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UI/UX designers, fostering a strong team environment that accelerated feature development cycles and increased stakeholder satisfaction with rapid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the reliability and security of SaaS applications, advocating for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routine audits and performance evaluations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that promoted best practices in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engineers and fostering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newly built services and APIs, improving knowledge transfer and ongoing maintenance processes within the engineering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research, identifying performance bottlenecks, and architecting solutions that enhanced the application's resilience and user experience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handling capabilities and ensuring seamless interactions with microservices across our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that leveraged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allowing for seamless scaling and integration with existing infrastructure while maintaining the core principles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SRE principles, improving service health metrics through rigorous testing frameworks such as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application validations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forums and tech talks around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financial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advancing our team's knowledge and adoption of industry-standard tools and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CI/CD pipelines within the development process, drastically reducing the cycle times for deployment while maintaining high security protocols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cross-departmental collaboration using agile methodologies that integrated user feedback into our service design, ensuring our offerings aligned closely with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large-scale enterprise web application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adherence to modern software practices in a financial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constantly iterating on software features that provided real-time analytics to stakeholders, ensuring alignment with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using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decreased the number of bugs found in production and improved overall quality control across various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participating in sprint planning and retrospectives, ensuring a strong focus on collaboration, adaptability, and goal achievement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systems to </w:t>
      </w:r>
      <w:r w:rsidRPr="00745DD3">
        <w:rPr>
          <w:rFonts w:ascii="Roboto Light" w:eastAsia="Roboto Light" w:hAnsi="Roboto Light" w:cs="Roboto Light"/>
          <w:b/>
          <w:bCs/>
          <w:color w:val="404040" w:themeColor="text1" w:themeTint="BF"/>
          <w:sz w:val="20"/>
          <w:szCs w:val="20"/>
        </w:rPr>
        <w:t xml:space="preserve">Microservice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allowing for more flexible deployments and better resource allocation across software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streamlined workflow that supported collaborative coding practices and enabled seamless contributions from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optimized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processes while working closely with data engineers for optimized querying.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for new application features, using a mix of user-centered design principles and maintaining high-level standards in technical specs.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w:t>
      </w:r>
      <w:r w:rsidRPr="00745DD3">
        <w:rPr>
          <w:rFonts w:ascii="Roboto Light" w:eastAsia="Roboto Light" w:hAnsi="Roboto Light" w:cs="Roboto Light"/>
          <w:b/>
          <w:bCs/>
          <w:color w:val="404040" w:themeColor="text1" w:themeTint="BF"/>
          <w:sz w:val="20"/>
          <w:szCs w:val="20"/>
        </w:rPr>
        <w:t xml:space="preserve">best practices of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enhancing the team's capability and efficiency in producing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DevOps initiatives through automation of build processes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deployment times and error incidence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reviews and code audits on existing applications,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into our development lifecycle to protect sensitive financial data and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ensure a cohesive user experience, collaborating on designing intuitive interfaces that improved customer engagement and satisfaction with our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