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focusing on backend systems, data engineering, and API development. Proven expertise in building scalable data infrastructures and enhancing data integrity within health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Julia, R, Java, TypeScript, JavaScript,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Apache Kafka, RabbitMQ, Amazon Kinesis, Apache Pulsar,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Helm, AWS, GCP, Azure,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Express.js, Spring Boot, Django, FastAPI, Node.js,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Jest, Selenium, Travis CI, CircleCI, Git, Maven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backend services for data infrastructure, ensuring high availability and performance as the team handled growing datasets within the clinical study environment,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enabling smooth integration of clinical data with analytical tools, fostering collaboration among scientists and clinicians to better understand brain data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event-driven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 processes and manage microservices in a cloud-native environment, driving continuous integration and delivery pipelines for quick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product managers to gather requirements for backend features, translating them into actionable coding tasks that align with Beacon’s mission of transforming brain health solutions using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RFCs to initiate discussions around complex feature implementations, leading teams through technical design phases with clear documentation that helped simplify decision-making processes, enhancing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advocated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optimization to ensure that the data model supported high-performance analytics for real-time patient care and research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managing infrastructure as code, resulting in robust systems that supported automatic scaling of cloud resources during peak data processing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reliable web services, ultimately improving the efficiency of backend processes and ensuring timely data retrieval for clinicians and researchers exploring neurological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container orchestration tools, mentoring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which resulted in minimized system downtime and improved service resilience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response times to system performance issues by analyzing historical trends and optimizing service reliability through proactive troubleshooting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to refine data access models, focusing on ease of use and operational robustness, resulting in the development of user-friendly dashboards that displayed key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(CI) and continuous delivery (CD)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deployment times and lower incident rates, contributing to more agile development cycles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enhancing data retrieval speeds significantly through advanced indexing techniques and ensuring data integrity aligned with regulatory compliance 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meetings to integrate user feedback into backend services, leveraging agile methodologies and adjusting priorities to ensure timely delivery of features that met user needs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overall quality of product features by implementing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higher reliability and maintained system performance across updates.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agile methodologies to ensure timely delivery of software solutions in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data-driven applications with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high-performance solutions that met rigorous organizational standards for reliability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delivery with automated testing regimes that significantly reduced deployment downtimes and increased the velocity of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developers to integrate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unified vision for product development that led to streamlined user experiences and improved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team collaboration on software projects using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protocols to manage codebase integrity and foster continuous improvement of workflows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feedback sessions with stakeholders to gather requirements, utilizing this input for the iterative design of data integration solutions, greatly improving the accuracy of clinical research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team of skilled professionals adept at handling backend challenges in a diverse technical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detailed documentation for system architectures and workflows, ensuring the transparency of project progress and facilitating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potential application in new developments, keeping abreast of technology trends that could enhance product offerings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improvement of system architecture by suggesting innovative design patterns, addressing scalability issues proactively, and ensuring readiness for future growth within software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of backend applications utilizing monitoring tools, identifying bottlenecks and implementing improvements that ensured smooth performance under load spikes experienced during peak traffic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understand their needs and enhance data models, allowing for better analytics on patient outcomes from various clinical trials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