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backend systems and a strong focus on improving operational stability and efficiency. Proven expertise in Python, AWS, and distributed systems, with hands-on experience in AI capabilities for customer success applications. Committed to building robust and scalable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Spring Boot, Node.js, Express, SQS,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LLM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HuggingFace Transformers, OpenAI API,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Grafana, Prometheus, CloudWatch,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backend systems contributing to the operational stability of the AI agent,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high availability and minimal downtime in service delivery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series of improvements and diagnostics on the existing codebase, enhancing overall backend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testing environments and A/B testing strategies for enhanced automation of the AI agent, facilitating continuous feedback loops to refine system behaviors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integrate key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scalability of solutions aligned with business objectives and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monitoring, gathering logs, and tracking performance metrics, enabling swift incident resolution and proactive system hardening measures to enhance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investigations into incident reports, identifying root causes and implementing solutions to prevent recurrence, emphasizing a structured approach to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service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modular, decoupled backend architecture with a focus on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cached data access and improving response times of service calls significantly within the AI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prompt engineering for AI agents to fine-tune context handling and parameter configurations that directly influenced decision-making processes in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message queues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high-volume requests asynchronously, optimizing workflow automation, and ensuring reliability in service performance throughout varying loads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security considerations in LLM-based systems, including the implementation of appropriate guardrails and error handling strategies, which enhanced the security posture of automated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aimed at knowledge sharing and team empowerment regarding backend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drafted documentation for system architectures and processes that were essential for knowledge retention within the team, ensuring continuity and clarity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on existing backend flows to reduce technical failures and improve the overall reliability of automated interactions, increasing the effectiveness of customer success initiatives driven by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system migrations to cloud-native architectures using modern approaches, establishing conditions that allowed seamless operation and remarkable adaptability for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technical excellence, motivating the team to adopt innovative coding practices and tools that aligned with industry standards and personal growth.],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   [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backend systems responsible for the efficient processing of data and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geographically distributed systems architecture to deliver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define and iterate on software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cycles and enhance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multiple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container orchestration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reliability across service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easy integration with front-end applications and third-party services, while maintaining high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performance enhancements through database optimizations and query tuning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elevating the response times and reducing resource overheads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coding sessions, establishing a quality-first mindset aimed at minimizing bugs and improving code maintainability across shared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performance diagnostics, leading to a proactive identification of areas for improvement and actionable insights for backend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Agile standups and retrospectives, actively identifying blockers and collaborating on effective solutions to ensure project alignment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documentation and diagrams to illustrate system interactions, data flows, and infrastructure, thus creating valuable resources for current and future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smoother transition of code from development to production stages without interruptions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during project demonstrations and updates, translating technical requirements into understandable terms, ensuring clarity around the project’s direction and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open-source initiatives, enhancing community engagement and promoting transparency within the software development processes, while staying aligned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