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Proficient in building scalable applications and enhancing user experiences through strict adherence to coding standards and best practices. Experienced in collaborating in cross-functional teams to create sustainable software solutions and eager to leverage expertise in next-generation platforms targeting FinTech and PropTech markets.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Jest, Enzyme,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AWS, DynamoDB, MySQL,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APIs:</w:t>
      </w:r>
      <w:r w:rsidRPr="00745DD3">
        <w:rPr>
          <w:rFonts w:ascii="Roboto Light" w:eastAsia="Roboto Light" w:hAnsi="Roboto Light" w:cs="Roboto Light"/>
          <w:color w:val="404040" w:themeColor="text1" w:themeTint="BF"/>
          <w:sz w:val="20"/>
          <w:szCs w:val="20"/>
        </w:rPr>
        <w:t xml:space="preserve"> REST APIs, microservices, GraphQL, API Design, Event-Driven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Kubernetes, CI/CD, Git, Jenkins, Terraform, AWS ECS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Unit Testing, Integration Testing, Automated Testing, Code Review, Static Code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customer engagement, focusing on delivering robust features tailored to improving user experience, while ensuring adherence to best practices for maintainability and scalability within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front-end and back-end technologies, thus facilitating custom data pipelines and enhancing system performance through efficient architecture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provide end-to-end solutions for complex problems, ensuring effective communication and a high standard of project delivery, thus fostering an environment of teamwork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and maintained documentation standards to uphold high-quality deliverables while mentoring junior engineers on best practices for coding standards and team collaboration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automated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quality assurance processes to achieve reliable deployments and continuous improvement in coding practices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like Generative AI and </w:t>
      </w:r>
      <w:r w:rsidRPr="00745DD3">
        <w:rPr>
          <w:rFonts w:ascii="Roboto Light" w:eastAsia="Roboto Light" w:hAnsi="Roboto Light" w:cs="Roboto Light"/>
          <w:b/>
          <w:bCs/>
          <w:color w:val="404040" w:themeColor="text1" w:themeTint="BF"/>
          <w:sz w:val="20"/>
          <w:szCs w:val="20"/>
        </w:rPr>
        <w:t xml:space="preserve">Agentic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advancing the product offerings and assisting clients in leveraging cutting-edge solutions for their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cycles, ensuring that the products remain scalable and manageable in different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workflows by incorporating CI/CD pipelines, automating processes for building, testing, and deploying applications, thereby increasing productivity and reducing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ownership and accountability throughout the entire software development life cycle, ensuring project timelines and quality assurance benchmarks were consistently met across all products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performance monitoring solutions for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gathering analytics and metrics to drive decision-making for product improvements, while identifying bottlenecks and recommending performance enhancements based on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by sharing knowledge on best practices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team to stay current with industry standards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managers to define requirements and deliver clear task estimates, leading to better project alignment and execution of development strategies that fit market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the implementation of user feedback in system updates and new feature rollouts, consistently striving to enhance usability and engagement metrics for web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pivoting development focus toward building integrations for customer systems, responding to changing business needs with innovative technical solutions that exceeded client expectations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setting coding guidelines that improve overall code quality and foster better collaboration between team members, ensuring that new developers can seamlessly integrate into existing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full-stack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front-end requests, enhancing customer interactions and overall satisfaction with the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troubleshooting skills to identify and resolve application issues across various platforms, focusing on website performance, API availability, and database efficiency within complex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where I contributed to sprint planning, backlog grooming, and daily stand-ups, promoting agile methodologies for better team coordination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seamless integration of development tools, enabling timely updates and transparency across teams working on multiple features 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code by adhering to OWASP guidelines and best practices, ensuring the integrity of applications deployed and reducing vulnerabilities across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legacy codebase enhancements by introducing modern practices and refactoring initiatives, thus optimizing the performance of older systems in line with the latest standards in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enhancements to legacy front-end systems using </w:t>
      </w:r>
      <w:r w:rsidRPr="00745DD3">
        <w:rPr>
          <w:rFonts w:ascii="Roboto Light" w:eastAsia="Roboto Light" w:hAnsi="Roboto Light" w:cs="Roboto Light"/>
          <w:b/>
          <w:bCs/>
          <w:color w:val="404040" w:themeColor="text1" w:themeTint="BF"/>
          <w:sz w:val="20"/>
          <w:szCs w:val="20"/>
        </w:rPr>
        <w:t xml:space="preserve">AJAX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transition and integration with modern tech stacks while retaining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clients to gather requirements and feedback effectively, translating their needs into technical specifications that shaped the direction of product development and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wireframes and prototypes into responsive web interfaces, ensuring that applications were visually appealing and provided excellent user experiences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documentation for new features and systems configurations, fostering a culture of information sharing and accessibility for future development and support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programming sessions to foster knowledge sharing among team members, focusing on teaching critical technical skills and best development practices to less experienced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maintained significant components of continuous integration systems to optimize build processes, contributing to faster and more reliable deployments across varying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