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focusing on web and mobile applications. Proficient in designing robust search and recommendation systems, improving search accuracy, and ensuring top-notch performance. Excels in building scalable solutions and optimizing data-driven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C#,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Express, GraphQL, Django, Flask,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Cassandra, Redis, Elasticsearch,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AWS, Docker, Kubernetes, Terraform, Git, Jenkins, OpenAPI,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Slack, Notion, Figma, Linear, PostHog, JIRA,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redesign and improvement of the </w:t>
      </w:r>
      <w:r w:rsidRPr="00745DD3">
        <w:rPr>
          <w:rFonts w:ascii="Roboto Light" w:eastAsia="Roboto Light" w:hAnsi="Roboto Light" w:cs="Roboto Light"/>
          <w:b/>
          <w:bCs/>
          <w:color w:val="404040" w:themeColor="text1" w:themeTint="BF"/>
          <w:sz w:val="20"/>
          <w:szCs w:val="20"/>
        </w:rPr>
        <w:t xml:space="preserve">Office Hours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search experience for clients, collaborating with product and design teams to enhance usability and accessibility across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the transition of </w:t>
      </w:r>
      <w:r w:rsidRPr="00745DD3">
        <w:rPr>
          <w:rFonts w:ascii="Roboto Light" w:eastAsia="Roboto Light" w:hAnsi="Roboto Light" w:cs="Roboto Light"/>
          <w:b/>
          <w:bCs/>
          <w:color w:val="404040" w:themeColor="text1" w:themeTint="BF"/>
          <w:sz w:val="20"/>
          <w:szCs w:val="20"/>
        </w:rPr>
        <w:t xml:space="preserve">Office Hours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core search infrastructure to a scalable cloud-based solution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response time and query handling to manage increased user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algorithms for </w:t>
      </w:r>
      <w:r w:rsidRPr="00745DD3">
        <w:rPr>
          <w:rFonts w:ascii="Roboto Light" w:eastAsia="Roboto Light" w:hAnsi="Roboto Light" w:cs="Roboto Light"/>
          <w:b/>
          <w:bCs/>
          <w:color w:val="404040" w:themeColor="text1" w:themeTint="BF"/>
          <w:sz w:val="20"/>
          <w:szCs w:val="20"/>
        </w:rPr>
        <w:t xml:space="preserve">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recommendation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significantly enhanced matching accuracy between clients and advisors,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composable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various internal services, ensuring a clean and efficient API architecture to support rapid product iteration.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data sources to identify improvement areas for search quality, successfully integrating multiple data pipelines utilizing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indexing and searching of advisor profiles.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implement </w:t>
      </w:r>
      <w:r w:rsidRPr="00745DD3">
        <w:rPr>
          <w:rFonts w:ascii="Roboto Light" w:eastAsia="Roboto Light" w:hAnsi="Roboto Light" w:cs="Roboto Light"/>
          <w:b/>
          <w:bCs/>
          <w:color w:val="404040" w:themeColor="text1" w:themeTint="BF"/>
          <w:sz w:val="20"/>
          <w:szCs w:val="20"/>
        </w:rPr>
        <w:t xml:space="preserve">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within the search system, exploring novel approaches to enhance recommendation capabilities and elevate user engagement 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by hosting regular workshops to brainstorm solutions for search-related challenges and map out the product roadmap effectively with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enforced best practices for code quality and testing within the development team, fostering a culture of craftsmanship and continuous improvement in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allowing for efficient local testing and deployment practices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convey the importance of a robust search architecture, creating comprehensive documentation and guidelines for new hires.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workflows and requirements for new product features, ensuring alignment between engineering, product management, and design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pipeline processes for data flow into the search algorithms by integrating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message queuing, achieving a more responsive and scalable application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 and logging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tools like </w:t>
      </w:r>
      <w:r w:rsidRPr="00745DD3">
        <w:rPr>
          <w:rFonts w:ascii="Roboto Light" w:eastAsia="Roboto Light" w:hAnsi="Roboto Light" w:cs="Roboto Light"/>
          <w:b/>
          <w:bCs/>
          <w:color w:val="404040" w:themeColor="text1" w:themeTint="BF"/>
          <w:sz w:val="20"/>
          <w:szCs w:val="20"/>
        </w:rPr>
        <w:t xml:space="preserve">PostHog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ensuring uptime and reliability of search functionalities during peak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interviewing and mentoring junior developers, fostering a collaborative environment that encouraged knowledge transfer and career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sessions and created onboarding materials that focused on the technical stack and practices used at </w:t>
      </w:r>
      <w:r w:rsidRPr="00745DD3">
        <w:rPr>
          <w:rFonts w:ascii="Roboto Light" w:eastAsia="Roboto Light" w:hAnsi="Roboto Light" w:cs="Roboto Light"/>
          <w:b/>
          <w:bCs/>
          <w:color w:val="404040" w:themeColor="text1" w:themeTint="BF"/>
          <w:sz w:val="20"/>
          <w:szCs w:val="20"/>
        </w:rPr>
        <w:t xml:space="preserve">Office Hours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producing knowledgeable and proficient new hires.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user-friendly interfaces and robust backend services, enhancing the overall customer experience for diverse user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various features focusing on optimizing search functionalities within the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leading to effective search result accuracy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for cloud-based products, ensuring timely delivery of features while maintaining adherence to best coding practices and comprehensive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efficient search solutions within existing applications, significantly improving data retrieval times and enriching end-user experiences on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translate high-level business requirements into technical specifications, keeping the focus on product designs that enhance search and recommendation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actively engaging in sprint planning and retrospectives to ensure processes align with team goals while accommodating shifting priorities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robust APIs to facilitate interaction between front-end applications and back-end services, leveraging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flexible data querying and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leveraging </w:t>
      </w:r>
      <w:r w:rsidRPr="00745DD3">
        <w:rPr>
          <w:rFonts w:ascii="Roboto Light" w:eastAsia="Roboto Light" w:hAnsi="Roboto Light" w:cs="Roboto Light"/>
          <w:b/>
          <w:bCs/>
          <w:color w:val="404040" w:themeColor="text1" w:themeTint="BF"/>
          <w:sz w:val="20"/>
          <w:szCs w:val="20"/>
        </w:rPr>
        <w:t xml:space="preserve">Azure Kubernetes Service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(AKS), ensuring services were resilient and highly available even under variable workloads occasionally faced by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tuning for database interactions through SQL optimization and strategic index creation, ensuring applications remain responsive and efficient under heavy query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code refactoring, significantly reducing technical debt and enhancing software performance while also focusing on creating maintainable code preferably utilized by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levels of software quality and functionality before deployment, minimizing user-reported issues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development methodologies, engaging in daily scrums and emphasizing a proactive approach for identifying and resolving blockers, which supported timely project delivery.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