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highly scalable web and mobile applications. Proven expertise in designing advanced distributed systems, fostering a culture of technical excellence, and optimizing data infrastructures using Java, Python, and Go. Adept at collaborating with cross-functional teams to drive product success and mentor engineers toward achieving company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GraphQL, Terraform, AirFlow,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Kinesis, Redis, Planetscale, Cassandra,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EKS, Docker, Istio, Datadog, Terraform,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Metaflow, HuggingFace, PyTorch, TensorFlow, Pandas, Scikit-learn,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data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product and design teams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processing capabilities of billions of daily customer events, enabling near-real-time analytics that significantly improved data insight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high-performance search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contributed to personalized user experiences and drove higher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and mid-level engineers, fostering a collaborative programming environment where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established and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design for secure and reliable systems by implementing rigorous monitoring and alerting practices, improving overall platform uptime and client trust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automated testing frameworks to enhance deployment efficiency, reducing the time needed to deliver high-quality code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cross-team collaborations for project simplification that led to significant reductions in development cycles and enhanced delivery quality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improvements, advocating for efficient coding standards which enabled the engineering team to achieve operational excellence and responsiveness to changing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reviews, ensuring adherence to best practices for design and implementation, which established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responsibility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the ability to rapidly respond to market demands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advocated for the introduction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querying capabilities for both the backend and frontend teams, driving improved consumer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stakeholders to translate business requirements into technical specifications effectively, ensuring alignment between engineering efforts and strategic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emerging technologies for team members to stay updated with industry trends and maintain a high level of engineering competency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to evaluate application performance and resilience, leading to iterative improvements that enhanced user satisfaction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reviews and implementation audits focusing on security protocols to protect sensitive customer data while ensuring compliance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enterprise-scale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strengthened solutions for diverse client needs while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concepts into functional products,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accessibility and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comprehensive, multi-tier architecture that supported high transaction workloads, resulting in seamless integration between database servers and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 and contributing to sprint planning sessions, which improved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improve application interoperability, enabling robust feature enhancements that contributed to overall product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SQL queries and database systems, ensuring efficient data retrieval and processing under heavy load scenarios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maintenance, refactoring legacy components while ensuring system reliability and improved performance across applications, resulting in better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 endpoints and software modules, enhancing team knowledge sharing and ensuring clarity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and debugging applications, leveraging built-in tools to streamline development processes and enhance productivity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schedules and managed multiple environments, ensuring a smooth transition of code changes through quality assurance processes before delivering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contact for technical discussions during project kickoffs, clarifying expectations and aligning team efforts toward clearly defined objectives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teams with troubleshooting production issues, providing timely resolution processes due to excellent understanding of software behavior under load and automated rollback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