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Frontend Product Engineer with over 11 years of experience in software development, specializing in crafting intuitive and responsive web applications. Proficient in React, Next.js, and collaborative team environments, adept at enhancing user experiences using cutting-edge technologies and adhering to A11y and internationalization standards. Passionate about leveraging AI-driven user interfaces and analyzing product performance metrics to drive iterative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Next.js, JavaScript, TypeScript, CSS, Tailwind CSS, Sass,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Integration:</w:t>
      </w:r>
      <w:r w:rsidRPr="00745DD3">
        <w:rPr>
          <w:rFonts w:ascii="Roboto Light" w:eastAsia="Roboto Light" w:hAnsi="Roboto Light" w:cs="Roboto Light"/>
          <w:color w:val="404040" w:themeColor="text1" w:themeTint="BF"/>
          <w:sz w:val="20"/>
          <w:szCs w:val="20"/>
        </w:rPr>
        <w:t xml:space="preserve"> HonoJS, Node.js, Express.js, RESTful APIs, GraphQL, Firebase, Socket.IO,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 MongoDB, MySQL, SQL, NoSQL, Redis, SQLite, Firebase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Analytics:</w:t>
      </w:r>
      <w:r w:rsidRPr="00745DD3">
        <w:rPr>
          <w:rFonts w:ascii="Roboto Light" w:eastAsia="Roboto Light" w:hAnsi="Roboto Light" w:cs="Roboto Light"/>
          <w:color w:val="404040" w:themeColor="text1" w:themeTint="BF"/>
          <w:sz w:val="20"/>
          <w:szCs w:val="20"/>
        </w:rPr>
        <w:t xml:space="preserve"> Vitest, Jest, Mocha, Cypress, Selenium, Google Analytics, Mixpanel, Amplitude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Figma, JIRA, Asana,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user interfaces for the platform's chat interface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immersion and ease of use across diverse devices and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maintain a cohesive visual style, ensuring that utility-first CSS frameworks such as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effectively utilized in our component library.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interfaces following accessibility standards (</w:t>
      </w:r>
      <w:r w:rsidRPr="00745DD3">
        <w:rPr>
          <w:rFonts w:ascii="Roboto Light" w:eastAsia="Roboto Light" w:hAnsi="Roboto Light" w:cs="Roboto Light"/>
          <w:b/>
          <w:bCs/>
          <w:color w:val="404040" w:themeColor="text1" w:themeTint="BF"/>
          <w:sz w:val="20"/>
          <w:szCs w:val="20"/>
        </w:rPr>
        <w:t xml:space="preserve">A11y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global audience, effectively reaching a diverse user base while enhancing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tools to monitor user engagement metrics, using insights to inform product decisions and enhance the features based on real-world data and user behavior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executed the full feature lifecycle, ensuring smooth deployments and iterations based on user feedback and continuous testing protocols to enhance product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data structures in support of new user-facing features, utilizing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data retrieval processes and improve application speed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actively participating in code reviews while mentoring junior developers on best practices and modern development strategies like test-driven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fast-paced iterations in a remote setting, showcasing strong collaboration skills with cross-functional teams to align on project goals and deliver impactful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Visualized feature performance through intuitive dashboards, integrating various internal tools and strategies to ensure stakeholders had clear visibility on product evolution and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challenging technical problems and devised innovative solutions, contributing to the overall platform strategy and setting technical direction alongside product managers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tuning complex components and utilizing memoization techniques, consistently improving user load times and experience satisfaction ratings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frameworks to ensure the tech stack remained competitive and relevant in the rapidly evolving domain of AI-powered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new features, ensuring clarity and ease of understanding was maintained for both technical and non-technical personnel involved 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to encourage innovation amidst the team, fostering a culture where new ideas were discussed and prototyping sessions optimized team involvement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optimizing existing codebases and implementing best practices in performance tuning and code reorganizing, ensuring the sustainability of applications.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key features for a widely-used suite of applications, focusing on building accessible and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greatly improved user retention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transition to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server-side rendering, code-splitting, and routing capabilities for enhanced performance and SEO benefits in our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coding standards and best practices by conducting regular code reviews, encouraging knowledge sharing sessions that helped improve the overall team capability and project maintenability.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contributing to user story mappings, sprint planning, and retrospective sessions which ensured alignment across various stakeholders and resources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corporate applications, primarily leveraging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which optimized communication between various service layers while minimizing response times under heavy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dynamic visualizations through backend integration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libraries, enhancing user interaction and strategic decision-making based on real-time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security protocols across applications, implementing OAuth2 and other industry standards to protect user data and ensure compliance with regulatory requirements and industry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transition to a microservices architecture, significantly increasing system scalability and maintainability while reducing cross-team dependencies in delivering features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interviews and usability testing sessions, translating findings into actionable product improvements that resonated well with user needs and enhanced the product's overall market fit.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architecting solutions for complex business logic, allowing seamless integration between the frontend and backend, showcasing effective problem-solving skills and technical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for maintainability by implementing </w:t>
      </w:r>
      <w:r w:rsidRPr="00745DD3">
        <w:rPr>
          <w:rFonts w:ascii="Roboto Light" w:eastAsia="Roboto Light" w:hAnsi="Roboto Light" w:cs="Roboto Light"/>
          <w:b/>
          <w:bCs/>
          <w:color w:val="404040" w:themeColor="text1" w:themeTint="BF"/>
          <w:sz w:val="20"/>
          <w:szCs w:val="20"/>
        </w:rPr>
        <w:t xml:space="preserve">CSS-in-JS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simplified component styling, making collaborative development easier and implementations more consistent.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which contributed significantly to reducing bugs and improving the reliability of our production software.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