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Frontend Engineer with 11 years of experience in software development, specializing in web and mobile applications. Proficient in building large-scale applications using React, Redux, and other modern frameworks while collaborating across teams to deliver impactful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React,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 Thunk, MobX, React Query, Styled-Components, Emotion, Formik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Sentry, LogRocket, Mixpanel,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large-scale web application handling billions of transactions, implementing performance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user experiences across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and designers to integrate APIs, enhancing user experience and ensuring product features met both technical standards and customer expectations without compromising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that emphasized rapid iteration and feedback, ensuring that project milestones were consistently met by employing high functional standards and methodologies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code quality and collaboration by conducting regular code reviews and mentoring junior developers, fostering a learning environment that led to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industry-leading solutions for analyzing blockchain transactions, leveraging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inform product design and direction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addressed performance issues by conducting code optimizations and implementing best practices in frontend development, ensuring systems ran efficiently under heavy load without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cross-functional meetings with product leads and stakeholders to define new enterprise software categories by collaborating closely to gather and amplify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emerging frontend technologies and trends, adapting the team’s strategies by introducing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tools to enhance project outcomes dramatically at every sprint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ability to prioritize projects tactically by adapting quickly to new information, reshaping project trajectories based on clear analytics and performance results from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industry standards in user experience design, informing product iterations with user-based research and analytics that prioritized customer satisfaction and usability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contributing to personal and professional development, leading to collectively optimized solutions and enriched team capabilities through ongoing education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and maintenance of comprehensive documentation for all code and product features, ensuring transparency and knowledge sharing across all engineering stakeholders promptly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in systems maintenance by managing on-call duties effectively, prioritizing responsiveness to technical support and resolving frontend issues with minimal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dependencies and collaborating effectively with distributed teams to ensure version integrity across multiple environments without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team’s strategy formulation, assisting in defining long-term technical roadmaps that aligned short-term development efforts with overarching business goals and customer needs.”],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projects as a core developer,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user-focused applications that enhanced company product offerings significantly within diverse markets relating to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ideas with clarity to both technical and non-technical stakeholders, fostering collaboration across departments throughout product lifecycle management at Microsoft.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new development tools, libraries, and frameworks that improved project deliverables while adhering closely to product roadmap timelines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robust application architecture by implementing responsive design principles, improving user engagement on both web and mobile platforms through the use of adaptive styles and agile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effective cross-departmental collaboration, honing in on product goals and balancing user feedback with business objectives, ensuring alignment of engineering efforts with company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solution integrity and product performance by enhancing quality assurance measures in the development lifecycle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and libraries, enhancing the development workflow by implementing scalable coding practices that ensured adaptability and efficiency among multiple project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coding environment through knowledge sharing and mentoring junior engineers, resulting in improved camaraderie and successful team outcomes in shared project goals at Microsoft.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user experience optimization efforts by analyzing user interactions and integrating insights gained to streamline applications for maximum user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enabling faster deployment cycles and more reliable service through optimized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processes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deployment strategies, ensuring code consistency and quality across different versions that supported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 by modernizing code bases with current technologies, addressing technical debt effectively to elevate overall system performance without disrupting existing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