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9 years of experience in designing and building web and mobile applications, specializing in Python, Django, JavaScript, and data visualization. Proven ability to tackle complex technical challenges while fostering effective collaboration across teams in remote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Bash,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React, Vue, Node.js,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&amp; Analysis:</w:t>
      </w:r>
      <w:r w:rsidRPr="00745DD3">
        <w:rPr>
          <w:rFonts w:ascii="Roboto Light" w:eastAsia="Roboto Light" w:hAnsi="Roboto Light" w:cs="Roboto Light"/>
          <w:color w:val="404040" w:themeColor="text1" w:themeTint="BF"/>
          <w:sz w:val="20"/>
          <w:szCs w:val="20"/>
        </w:rPr>
        <w:t xml:space="preserve"> Pandas, Polars, Numpy, Dask,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Cloud Technologies:</w:t>
      </w:r>
      <w:r w:rsidRPr="00745DD3">
        <w:rPr>
          <w:rFonts w:ascii="Roboto Light" w:eastAsia="Roboto Light" w:hAnsi="Roboto Light" w:cs="Roboto Light"/>
          <w:color w:val="404040" w:themeColor="text1" w:themeTint="BF"/>
          <w:sz w:val="20"/>
          <w:szCs w:val="20"/>
        </w:rPr>
        <w:t xml:space="preserve"> REST, GraphQL, AWS, Azure, Docker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healthcare pricing datasets into meaningful insights for stakeholders across the organization and improving operational efficiency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data visualization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users to explore complex healthcare pricing data, thereby enhancing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managers and engineers for seamless integration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delivery of data across systems and influencing project timelines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code development and documentation standards, fostering a collaborative environment that embraced knowledge-sharing and continuous improvement of coding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rapid iterations and enhancements on existing applications, emphasizing agile methodologies and effective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high-quality software delivery in a dynamic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revolving around system design, scalability, and maintainability, actively proposing innovative solutions utilizing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optimize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queries and optimizations within large datasets, ensuring that data retrieval was both efficient and accurate, supporting business analytics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offering input on technical direction and priorities that align with overall project goals and timelines,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unit testing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in testing strategies to maintain high standards of code quality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projects aimed at enhancing healthcare analytics capabilities, thereby contributing significantly to the organization's competitive advantage in pricing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project statuses, challenges, and potential risks during team stand-ups, ensuring transparency and proactive problem-solving amongst all team members and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that detailed system architecture and APIs providing guidelines for future maintenance and scalability of applications, which improved onboarding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consistency across development, testing, and production environments, simplifying deployment workflows and minimizing the risk of environment-specific issues affecting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for iterative design improvements resulting in a more intuitive user interface, improving user engagement and satisfaction metrics for developed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incorporate machine learning and AI techniques into the applications which enhanced analytics capabilities, thus leading to richer insights within pricing models.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operations and improving team productivity through custom software solutions tailored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new features and improvements within existing software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technical concepts to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progressive iterative design processes to enhance user interfaces, successfully increasing user acquisition rates by delivering interactive, dynamic web experiences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meetings, ensuring alignment with project goals and the application of agile principles, contributing to a culture of accountability and team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SQLAlchemy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handling complex data queries and performing data optimizations, enhancing application responsiveness and reducing data access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deployment frequency and lead times while upholding code quality standards across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efforts to enhance application reliability and streamline the onboarding process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to enhance functionality of applications, allowing users to access enriched data while ensuring performance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troubleshooting of applications, leveraging profiling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mitigate potential bottlenecks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programming best practices, fostering skills development that led to confident contributions to the team’s projects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a new user authentication workflow employing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 tokens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security measures for user data integrity and application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architectural discussions for evolving legacy applications into microservices architectures,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enhancing scalability and maintainability.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