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specializing in backend development for web and mobile applications. Proven ability to design innovative solutions, integrate AI technologies, and enhance operational workflows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Zapier, n8n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LangGraph, Pinecone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debugged, and modified backend components in agile environments, collaborating closely with cross-functional teams to enhance the homebuying experience by developing efficient and user-friendly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to support CI/CD pipelines, ensuring high-quality code delivery and reducing deployment friction while enhancing overall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best practices and coding standards amongst team members to ensure overall code quality and flexibility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innovative solutions through MVPs, responding swiftly to user feedback and aligning technical development with the broader company strategy for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capabilities into existing applications to automate operational workflows and improve user experience, leveraging technologies such as RAG-based solutions for knowledge sharing to enhance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and orchestration layers, focusing on robust architecture to support AI-driven applications which escalated review processes while ensuring seamless data flow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business or technical issues, demonstrating a strong attention to detail and consistently driving issues to closure to maintain operational excellence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planning sessions, collaborating with product and engineering teams to create user stories that accurately capture business needs and enhance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software development processes by advocating for best practices tailored to team dynamics and project requirements, enhancing efficiency and collaboration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balancing speed and design, knowing when to prioritize quick shipping of solutions while maintaining high standards of code quality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distributed teams to align project goals and timelines, ensuring effective communication, which fostered a strong sense of unity and purpose across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technical documentation for workflows and applications to promote knowledge sharing and onboarding processes, serving as a resource for current and future team members, contributing to overall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CI/CD tools, contributing to streamlined development workflows, thus enhancing efficiency through better collaboration and integration of code changes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new engineers, emphasizing the critical importance of best practices in backend development and the integration of AI solutions into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software development culture grounded in strong product sense, driving clarity on ambiguous goals and translating them into actionable technical milestones that reflect business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diverse teams to gather requirements, design, and implement backend solutions, ensuring they meet the organization's rigorous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scalable web applications, enhancing service reliability and performance while effectively monitoring system health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APIs to facilitate seamless interaction between frontend and backend systems, ensuring optimal response times and resource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in tandem with new feature development to reinforce code quality and mitigate risks associated with software changes, leading to improved overall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reviews and retrospectives to reflect on project outcomes, contributing ideas that supported continuous improvement and alignment with agile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backend development practices, code reviews, and career development, fostering a strong team-oriented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release process, which minimized manual intervention and enabled quicker deployments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to enhance software delivery speed and reliability, ensuring that releases adhered to best practices in version control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the future direction of projects, focusing on scalability, maintainability, and the inclusion of modern technologies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diagnosing bottlenecks, and implementing optimizations, resulting in significant improvements in response time and user satisfaction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 frameworks effectively for backend service development, ensuring that all components adhered to best practices for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specifications and documentation for system integration and functionality, enabling clear communication between development teams and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