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specializing in web and mobile applications. Proven expertise in building scalable backend architectures, optimizing financial technology solutions, and enhancing team collaboration. Strong hands-on experience with NodeJS, TypeScript, and modern cloud environments. Committed to delivering high-quality products that radically transform user experiences in financial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JavaScript, Python, Go,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NestJS, React, Angular, Vue.js,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Jenkins, JIRA,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Microservices, Monoliths, Event-Driven Architecture, RESTful Services,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low latency for financially-critical applications that empower business owners with efficient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complex data models and services focused on card processing and financial transactions, using best practices that align with the evolving needs of business owners in the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requirements and create robust API contracts, enhancing overall product alignment with user needs while ensuring seamless integration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deployment and scaling while reducing costs and improving resource management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knowledge sharing sessions focused on best coding practices, thereby fostering an environment of continuous learning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services with performance tuning methodologies, improving response times without compromising quality, thereby enhancing user satisfaction for critical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observability practices and monitoring tools, including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resolve system bottlenecks, ensuring uninterrupted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road-mapping and strategic discussions, contributing technical insights that shaped the direction of product features and functionalities tailored for affluent business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quality assurance practices, embedding a culture of excellence and accountability into team processes, which improved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technical documentation for backend services and systems architecture, simplifying onboarding processes for new engineers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data-driven approach for feature prioritization, ensuring that technical architecture decisions aligned with overarching business goals and user experience priorities for the financial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cycles, participating in sprint planning and retrospectives to continuously improve team efficiency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major initiatives involving the transition from legacy systems to a modern stack, significantly improving the system's flexibility and ability to adapt to business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engagement to establish requirements and expectations, ensuring that project deliverables not only met but exceeded client satisfaction benchmarks for financial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automated tests for backend components, ensuring stability in production environments and reducing the incidents of production failures.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the architecture for performance and scalability, which supported the diverse needs of users in a global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enabling enhanced user functionality and creating seamless user experiences across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front-end developers to ensure backend services met all requirements for function and performance, supporting efficient workflows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innovative solutions to complex technical problems, leveraging emerging technologies in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operational efficiency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and code reviews, fostering a collaborative environment that emphasized shared knowledge and professional growth among team members and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capacity planning and scalability assessments, aligning technology capabilities with business objectives and user demands, essential for sustained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vulnerabilities, proposing and implementing effective solutions to mitigate potential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analytical tools for real-time monitoring and feedback loops in application performance, directly impacting user experience through enhanced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Processed complex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optimal data retrieval and processing speeds critical for dynamic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newly adopted tools and processes, promoting team capability to adapt to ongoing changes within the tech landscape and industry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documentation, guiding future development efforts and ensuring sustainability of knowledge across the engineering team and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reinforcing the robustness of the financial application framework, which significantly reduced defects post-deployment.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