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professional experience in software development, specializing in IMS TM/DB application programming and system-level components on IBM z/OS. Proven track record of architecting and implementing high-performance, mission-critical systems, along with mentoring junior engineers in IMS technologies, ensuring cutting-edge innovation and modernization of enterprise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COBOL, PL/I, Java, Python,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IMS TM, IMS DB, DL/I, PSB, DBD, PCB, IMS Batch Processing, Hierarchical Database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Jenkins, Eclipse, IBM Developer for z/OS, Rational Software Architect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Cloud-Native Design, SOA, API Management, Hybrid Cloud Solutions, Service Mesh, Container Orchestration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DB2, Oracle, MongoDB, Redis, PostgreSQL,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Load Testing, Debugger, Transaction Monitoring, Runtime Analysis, Scalability Solutions, Code Review, Optimization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 TM/DB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-compatible technologies by defining core components and ensuring rigorous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stability and high performance in an evolving enterprise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in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modern programming paradigms, significantly enhancing system reliability and performance for distributed and cloud-based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architectural guidance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replatforming runtimes, successfully aligning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 contemporary standards while embracing innovative modernization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across diverse teams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 and practical implementations, fostering a culture of continuous improvement and technical excellence in enterprise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modeling of real-world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scenarios to validate performance, robustness, and reliability under varying load conditions, aiding future feature development paths with real-world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deep technical reviews and troubleshooting sessions to resolve complex runtime compatibility issues, ensuring mission-critical systems maintained optimal performance and functionality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leadership and stakeholders to inform roadmap decisions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compatibility issues, and modernization strategies, driving success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IMS internals into scalable, distributed components that enhanced operational efficiency and met evolving customer demands, ensuring technology remained current within fast-paced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transactional scheduling and message queue behavior, leading to an accelerated resolution of application bottlenecks and improved system resource utilization across mission-critical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industry-wide forums and discussions on mainframe modernization topics, sharing insights and influencing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programming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external customers, engineers, and support teams to gather feedback, aligning product features with real-world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 complexities to ensure customer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profiling tools and load testing strategies to assess system performance, implementing code improvements and system designs that have been critical for mission success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 TM/DB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smoother transitions for teams working on modernization and compliance initiatives while preserving critical operational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strategic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 specifications, enabling the seamless integration of modern cloud-native solutions into traditional mainframe environments and establishing modern best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work environment that valued technical depth and team collaboration, serving as a role model for engineers striving towards mastery in their respective technology areas.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mission-critical systems serving thousands of enterprise users, emphasizing high availability and resilience across all application components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to microservices architecture, resulting in enhanced scalability and reduced latency for enterprise-level applications while streamlining system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improved code maintainability and reusability, allowing greater focus on delivering customer-driven features and adapting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and mid-level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effective programming practices to ensure standards were upheld and knowledge was disseminated throughout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translate functional requirements into detailed technical specifications, ensuring alignment between stakeholders and development teams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practices across multiple teams, enabling seamless coordination of development efforts and minimizing integration challenges during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overhead and enhancing deployment frequency while maintaining robust service uptime for customer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tests and integration tests, that improved code quality and resilience across enterprise applications while reducing overall bug counts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database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performance and efficiency of data retrieval processes in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cross-team collaborations that focused on shared goals and knowledge exchange, leading to improved project outcomes and fostering a culture of collective ownership and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(R&amp;D) projects exploring emerging technologies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modernization frameworks to keep the application landscape at the forefront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on system performance, integrating suggestions into release cycles to maintain a user-centered approach to software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